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36D9" w:rsidR="00A11FDD" w:rsidP="07B4054A" w:rsidRDefault="00A11FDD" w14:paraId="3F9A85BE" w14:textId="66F77912">
      <w:pPr>
        <w:pStyle w:val="Articletitle"/>
        <w:adjustRightInd w:val="0"/>
        <w:spacing w:after="0"/>
        <w:rPr>
          <w:rFonts w:eastAsia="Times New Roman"/>
          <w:sz w:val="24"/>
          <w:szCs w:val="24"/>
          <w:lang w:eastAsia="en-US"/>
        </w:rPr>
      </w:pPr>
      <w:commentRangeStart w:id="0"/>
      <w:r w:rsidRPr="07B4054A" w:rsidR="1D3DD4FE">
        <w:rPr>
          <w:rFonts w:eastAsia="Times New Roman"/>
          <w:sz w:val="24"/>
          <w:szCs w:val="24"/>
          <w:lang w:eastAsia="en-US"/>
        </w:rPr>
        <w:t xml:space="preserve">  </w:t>
      </w:r>
      <w:r w:rsidRPr="07B4054A" w:rsidR="00A11FDD">
        <w:rPr>
          <w:rFonts w:eastAsia="Times New Roman"/>
          <w:sz w:val="24"/>
          <w:szCs w:val="24"/>
          <w:lang w:eastAsia="en-US"/>
        </w:rPr>
        <w:t>Title</w:t>
      </w:r>
      <w:commentRangeEnd w:id="0"/>
      <w:r>
        <w:rPr>
          <w:rStyle w:val="CommentReference"/>
        </w:rPr>
        <w:commentReference w:id="0"/>
      </w:r>
      <w:r w:rsidRPr="07B4054A" w:rsidR="00A11FDD">
        <w:rPr>
          <w:rFonts w:eastAsia="Times New Roman"/>
          <w:sz w:val="24"/>
          <w:szCs w:val="24"/>
          <w:lang w:eastAsia="en-US"/>
        </w:rPr>
        <w:t xml:space="preserve"> page</w:t>
      </w:r>
    </w:p>
    <w:p w:rsidRPr="00491AEA" w:rsidR="00A11FDD" w:rsidP="004F4338" w:rsidRDefault="00A11FDD" w14:paraId="2609A177" w14:textId="77777777">
      <w:pPr>
        <w:widowControl/>
        <w:spacing w:line="360" w:lineRule="auto"/>
        <w:ind w:right="84" w:rightChars="40"/>
        <w:jc w:val="left"/>
        <w:rPr>
          <w:rFonts w:ascii="Times New Roman" w:hAnsi="Times New Roman"/>
          <w:sz w:val="24"/>
          <w:szCs w:val="24"/>
        </w:rPr>
      </w:pPr>
      <w:r w:rsidRPr="00491AEA">
        <w:rPr>
          <w:rFonts w:ascii="Times New Roman" w:hAnsi="Times New Roman" w:eastAsiaTheme="minorEastAsia"/>
          <w:bCs/>
          <w:sz w:val="24"/>
          <w:szCs w:val="24"/>
        </w:rPr>
        <w:t xml:space="preserve">Full title: </w:t>
      </w:r>
      <w:bookmarkStart w:name="_Hlk220623117" w:id="1"/>
      <w:commentRangeStart w:id="2"/>
      <w:r w:rsidRPr="00491AEA">
        <w:rPr>
          <w:rFonts w:ascii="Times New Roman" w:hAnsi="Times New Roman"/>
          <w:sz w:val="24"/>
          <w:szCs w:val="24"/>
        </w:rPr>
        <w:t>Alteration in gut microbiota is associated with immune imbalance in Graves’ disease</w:t>
      </w:r>
      <w:commentRangeEnd w:id="2"/>
      <w:r>
        <w:rPr>
          <w:rStyle w:val="CommentReference"/>
        </w:rPr>
        <w:commentReference w:id="2"/>
      </w:r>
      <w:bookmarkEnd w:id="1"/>
    </w:p>
    <w:p w:rsidRPr="00491AEA" w:rsidR="00A11FDD" w:rsidP="004F4338" w:rsidRDefault="00A11FDD" w14:paraId="5A842B18" w14:textId="77777777">
      <w:pPr>
        <w:widowControl/>
        <w:spacing w:before="100" w:beforeAutospacing="1" w:after="100" w:afterAutospacing="1" w:line="360" w:lineRule="auto"/>
        <w:ind w:right="84" w:rightChars="40"/>
        <w:jc w:val="left"/>
        <w:rPr>
          <w:rFonts w:ascii="Times New Roman" w:hAnsi="Times New Roman"/>
          <w:sz w:val="24"/>
          <w:szCs w:val="24"/>
        </w:rPr>
      </w:pPr>
      <w:r w:rsidRPr="00491AEA">
        <w:rPr>
          <w:rFonts w:ascii="Times New Roman" w:hAnsi="Times New Roman"/>
          <w:sz w:val="24"/>
          <w:szCs w:val="24"/>
        </w:rPr>
        <w:t xml:space="preserve">Running title: Gut microbiota correlates with </w:t>
      </w:r>
      <w:r w:rsidRPr="00491AEA">
        <w:rPr>
          <w:rFonts w:ascii="Times New Roman" w:hAnsi="Times New Roman" w:eastAsia="Times New Roman"/>
          <w:bCs/>
          <w:sz w:val="24"/>
          <w:szCs w:val="24"/>
          <w:lang w:eastAsia="en-US"/>
        </w:rPr>
        <w:t>immun</w:t>
      </w:r>
      <w:r>
        <w:rPr>
          <w:rFonts w:hint="eastAsia" w:ascii="Times New Roman" w:hAnsi="Times New Roman" w:eastAsiaTheme="minorEastAsia"/>
          <w:bCs/>
          <w:sz w:val="24"/>
          <w:szCs w:val="24"/>
        </w:rPr>
        <w:t>e imbalance</w:t>
      </w:r>
    </w:p>
    <w:p w:rsidRPr="00491AEA" w:rsidR="00A11FDD" w:rsidP="004F4338" w:rsidRDefault="00A11FDD" w14:paraId="1B7621E5" w14:textId="77777777">
      <w:pPr>
        <w:pStyle w:val="Authornames"/>
        <w:spacing w:before="312" w:beforeLines="100"/>
        <w:rPr>
          <w:sz w:val="24"/>
        </w:rPr>
      </w:pPr>
      <w:r w:rsidRPr="00491AEA">
        <w:rPr>
          <w:sz w:val="24"/>
        </w:rPr>
        <w:t>Author names</w:t>
      </w:r>
    </w:p>
    <w:p w:rsidRPr="00491AEA" w:rsidR="00A11FDD" w:rsidP="004F4338" w:rsidRDefault="00A11FDD" w14:paraId="1DFF106E" w14:textId="77777777">
      <w:pPr>
        <w:spacing w:line="360" w:lineRule="auto"/>
        <w:rPr>
          <w:rFonts w:ascii="Times New Roman" w:hAnsi="Times New Roman"/>
          <w:sz w:val="24"/>
          <w:szCs w:val="24"/>
          <w:vertAlign w:val="superscript"/>
        </w:rPr>
      </w:pPr>
      <w:proofErr w:type="spellStart"/>
      <w:r w:rsidRPr="00491AEA">
        <w:rPr>
          <w:rFonts w:ascii="Times New Roman" w:hAnsi="Times New Roman"/>
          <w:sz w:val="24"/>
          <w:szCs w:val="24"/>
        </w:rPr>
        <w:t>Yalei</w:t>
      </w:r>
      <w:proofErr w:type="spellEnd"/>
      <w:r w:rsidRPr="00491AEA">
        <w:rPr>
          <w:rFonts w:ascii="Times New Roman" w:hAnsi="Times New Roman"/>
          <w:sz w:val="24"/>
          <w:szCs w:val="24"/>
        </w:rPr>
        <w:t xml:space="preserve"> Liu</w:t>
      </w:r>
      <w:r w:rsidRPr="00491AEA">
        <w:rPr>
          <w:rFonts w:ascii="Times New Roman" w:hAnsi="Times New Roman"/>
          <w:sz w:val="24"/>
          <w:szCs w:val="24"/>
          <w:vertAlign w:val="superscript"/>
        </w:rPr>
        <w:t>1#</w:t>
      </w:r>
      <w:r w:rsidRPr="00491AEA">
        <w:rPr>
          <w:rFonts w:ascii="Times New Roman" w:hAnsi="Times New Roman"/>
          <w:sz w:val="24"/>
          <w:szCs w:val="24"/>
        </w:rPr>
        <w:t>, Shasha Tang</w:t>
      </w:r>
      <w:r w:rsidRPr="00491AEA">
        <w:rPr>
          <w:rFonts w:ascii="Times New Roman" w:hAnsi="Times New Roman"/>
          <w:sz w:val="24"/>
          <w:szCs w:val="24"/>
          <w:vertAlign w:val="superscript"/>
        </w:rPr>
        <w:t>1#</w:t>
      </w:r>
      <w:r w:rsidRPr="00491AEA">
        <w:rPr>
          <w:rFonts w:ascii="Times New Roman" w:hAnsi="Times New Roman"/>
          <w:sz w:val="24"/>
          <w:szCs w:val="24"/>
        </w:rPr>
        <w:t>, Yu Feng</w:t>
      </w:r>
      <w:r w:rsidRPr="00491AEA">
        <w:rPr>
          <w:rFonts w:ascii="Times New Roman" w:hAnsi="Times New Roman"/>
          <w:sz w:val="24"/>
          <w:szCs w:val="24"/>
          <w:vertAlign w:val="superscript"/>
        </w:rPr>
        <w:t>1</w:t>
      </w:r>
      <w:r w:rsidRPr="00491AEA">
        <w:rPr>
          <w:rFonts w:ascii="Times New Roman" w:hAnsi="Times New Roman"/>
          <w:sz w:val="24"/>
          <w:szCs w:val="24"/>
        </w:rPr>
        <w:t xml:space="preserve">, </w:t>
      </w:r>
      <w:proofErr w:type="spellStart"/>
      <w:r>
        <w:rPr>
          <w:rFonts w:hint="eastAsia" w:ascii="Times New Roman" w:hAnsi="Times New Roman"/>
          <w:sz w:val="24"/>
          <w:szCs w:val="24"/>
        </w:rPr>
        <w:t>Binghua</w:t>
      </w:r>
      <w:proofErr w:type="spellEnd"/>
      <w:r>
        <w:rPr>
          <w:rFonts w:hint="eastAsia" w:ascii="Times New Roman" w:hAnsi="Times New Roman"/>
          <w:sz w:val="24"/>
          <w:szCs w:val="24"/>
        </w:rPr>
        <w:t xml:space="preserve"> Xue</w:t>
      </w:r>
      <w:r w:rsidRPr="00491AEA">
        <w:rPr>
          <w:rFonts w:ascii="Times New Roman" w:hAnsi="Times New Roman"/>
          <w:sz w:val="24"/>
          <w:szCs w:val="24"/>
          <w:vertAlign w:val="superscript"/>
        </w:rPr>
        <w:t>1</w:t>
      </w:r>
      <w:r>
        <w:rPr>
          <w:rFonts w:hint="eastAsia" w:ascii="Times New Roman" w:hAnsi="Times New Roman"/>
          <w:sz w:val="24"/>
          <w:szCs w:val="24"/>
        </w:rPr>
        <w:t xml:space="preserve">, </w:t>
      </w:r>
      <w:r w:rsidRPr="00491AEA">
        <w:rPr>
          <w:rFonts w:ascii="Times New Roman" w:hAnsi="Times New Roman"/>
          <w:sz w:val="24"/>
          <w:szCs w:val="24"/>
        </w:rPr>
        <w:t>Wei Wei</w:t>
      </w:r>
      <w:r w:rsidRPr="00491AEA">
        <w:rPr>
          <w:rFonts w:ascii="Times New Roman" w:hAnsi="Times New Roman"/>
          <w:sz w:val="24"/>
          <w:szCs w:val="24"/>
          <w:vertAlign w:val="superscript"/>
        </w:rPr>
        <w:t>1</w:t>
      </w:r>
      <w:r w:rsidRPr="00491AEA">
        <w:rPr>
          <w:rFonts w:ascii="Times New Roman" w:hAnsi="Times New Roman"/>
          <w:sz w:val="24"/>
          <w:szCs w:val="24"/>
        </w:rPr>
        <w:t>, Lijun Zhang</w:t>
      </w:r>
      <w:r w:rsidRPr="00491AEA">
        <w:rPr>
          <w:rFonts w:ascii="Times New Roman" w:hAnsi="Times New Roman"/>
          <w:sz w:val="24"/>
          <w:szCs w:val="24"/>
          <w:vertAlign w:val="superscript"/>
        </w:rPr>
        <w:t>1</w:t>
      </w:r>
      <w:r w:rsidRPr="00491AEA">
        <w:rPr>
          <w:rFonts w:ascii="Times New Roman" w:hAnsi="Times New Roman"/>
          <w:sz w:val="24"/>
          <w:szCs w:val="24"/>
        </w:rPr>
        <w:t xml:space="preserve">, </w:t>
      </w:r>
      <w:proofErr w:type="spellStart"/>
      <w:r>
        <w:rPr>
          <w:rFonts w:hint="eastAsia" w:ascii="Times New Roman" w:hAnsi="Times New Roman"/>
          <w:sz w:val="24"/>
          <w:szCs w:val="24"/>
        </w:rPr>
        <w:t>Zhoufeng</w:t>
      </w:r>
      <w:proofErr w:type="spellEnd"/>
      <w:r>
        <w:rPr>
          <w:rFonts w:hint="eastAsia" w:ascii="Times New Roman" w:hAnsi="Times New Roman"/>
          <w:sz w:val="24"/>
          <w:szCs w:val="24"/>
        </w:rPr>
        <w:t xml:space="preserve"> Huang</w:t>
      </w:r>
      <w:r w:rsidRPr="00491AEA">
        <w:rPr>
          <w:rFonts w:hint="eastAsia" w:ascii="Times New Roman" w:hAnsi="Times New Roman"/>
          <w:sz w:val="24"/>
          <w:szCs w:val="24"/>
          <w:vertAlign w:val="superscript"/>
        </w:rPr>
        <w:t>2</w:t>
      </w:r>
      <w:r>
        <w:rPr>
          <w:rFonts w:hint="eastAsia" w:ascii="Times New Roman" w:hAnsi="Times New Roman"/>
          <w:sz w:val="24"/>
          <w:szCs w:val="24"/>
        </w:rPr>
        <w:t xml:space="preserve">, </w:t>
      </w:r>
      <w:r w:rsidRPr="00491AEA">
        <w:rPr>
          <w:rFonts w:ascii="Times New Roman" w:hAnsi="Times New Roman"/>
          <w:sz w:val="24"/>
          <w:szCs w:val="24"/>
        </w:rPr>
        <w:t>Xiaoyang Shi</w:t>
      </w:r>
      <w:r w:rsidRPr="00491AEA">
        <w:rPr>
          <w:rFonts w:ascii="Times New Roman" w:hAnsi="Times New Roman"/>
          <w:sz w:val="24"/>
          <w:szCs w:val="24"/>
          <w:vertAlign w:val="superscript"/>
        </w:rPr>
        <w:t>1</w:t>
      </w:r>
      <w:r w:rsidRPr="00491AEA">
        <w:rPr>
          <w:rFonts w:ascii="Times New Roman" w:hAnsi="Times New Roman"/>
          <w:sz w:val="24"/>
          <w:szCs w:val="24"/>
        </w:rPr>
        <w:t>, Yuanyuan Fang</w:t>
      </w:r>
      <w:r w:rsidRPr="00491AEA">
        <w:rPr>
          <w:rFonts w:ascii="Times New Roman" w:hAnsi="Times New Roman"/>
          <w:sz w:val="24"/>
          <w:szCs w:val="24"/>
          <w:vertAlign w:val="superscript"/>
        </w:rPr>
        <w:t>1</w:t>
      </w:r>
      <w:r w:rsidRPr="00491AEA">
        <w:rPr>
          <w:rFonts w:ascii="Times New Roman" w:hAnsi="Times New Roman"/>
          <w:sz w:val="24"/>
          <w:szCs w:val="24"/>
        </w:rPr>
        <w:t xml:space="preserve">, </w:t>
      </w:r>
      <w:proofErr w:type="spellStart"/>
      <w:r w:rsidRPr="00491AEA">
        <w:rPr>
          <w:rFonts w:ascii="Times New Roman" w:hAnsi="Times New Roman"/>
          <w:sz w:val="24"/>
          <w:szCs w:val="24"/>
        </w:rPr>
        <w:t>Junpeng</w:t>
      </w:r>
      <w:proofErr w:type="spellEnd"/>
      <w:r w:rsidRPr="00491AEA">
        <w:rPr>
          <w:rFonts w:ascii="Times New Roman" w:hAnsi="Times New Roman"/>
          <w:sz w:val="24"/>
          <w:szCs w:val="24"/>
        </w:rPr>
        <w:t xml:space="preserve"> Yang</w:t>
      </w:r>
      <w:r w:rsidRPr="00491AEA">
        <w:rPr>
          <w:rFonts w:ascii="Times New Roman" w:hAnsi="Times New Roman"/>
          <w:sz w:val="24"/>
          <w:szCs w:val="24"/>
          <w:vertAlign w:val="superscript"/>
        </w:rPr>
        <w:t>1</w:t>
      </w:r>
      <w:r w:rsidRPr="00491AEA">
        <w:rPr>
          <w:rFonts w:ascii="Times New Roman" w:hAnsi="Times New Roman"/>
          <w:sz w:val="24"/>
          <w:szCs w:val="24"/>
        </w:rPr>
        <w:t>, Yun Zhang</w:t>
      </w:r>
      <w:r w:rsidRPr="00491AEA">
        <w:rPr>
          <w:rFonts w:ascii="Times New Roman" w:hAnsi="Times New Roman"/>
          <w:sz w:val="24"/>
          <w:szCs w:val="24"/>
          <w:vertAlign w:val="superscript"/>
        </w:rPr>
        <w:t>1</w:t>
      </w:r>
      <w:r w:rsidRPr="00491AEA">
        <w:rPr>
          <w:rFonts w:ascii="Times New Roman" w:hAnsi="Times New Roman"/>
          <w:sz w:val="24"/>
          <w:szCs w:val="24"/>
        </w:rPr>
        <w:t xml:space="preserve">, </w:t>
      </w:r>
      <w:proofErr w:type="spellStart"/>
      <w:r w:rsidRPr="00491AEA">
        <w:rPr>
          <w:rFonts w:ascii="Times New Roman" w:hAnsi="Times New Roman"/>
          <w:sz w:val="24"/>
          <w:szCs w:val="24"/>
        </w:rPr>
        <w:t>Xinru</w:t>
      </w:r>
      <w:proofErr w:type="spellEnd"/>
      <w:r w:rsidRPr="00491AEA">
        <w:rPr>
          <w:rFonts w:ascii="Times New Roman" w:hAnsi="Times New Roman"/>
          <w:sz w:val="24"/>
          <w:szCs w:val="24"/>
        </w:rPr>
        <w:t xml:space="preserve"> Deng</w:t>
      </w:r>
      <w:r w:rsidRPr="00491AEA">
        <w:rPr>
          <w:rFonts w:ascii="Times New Roman" w:hAnsi="Times New Roman"/>
          <w:sz w:val="24"/>
          <w:szCs w:val="24"/>
          <w:vertAlign w:val="superscript"/>
        </w:rPr>
        <w:t>1</w:t>
      </w:r>
      <w:r w:rsidRPr="00491AEA">
        <w:rPr>
          <w:rFonts w:ascii="Times New Roman" w:hAnsi="Times New Roman"/>
          <w:sz w:val="24"/>
          <w:szCs w:val="24"/>
        </w:rPr>
        <w:t>, Limin Wang</w:t>
      </w:r>
      <w:r w:rsidRPr="00491AEA">
        <w:rPr>
          <w:rFonts w:ascii="Times New Roman" w:hAnsi="Times New Roman"/>
          <w:sz w:val="24"/>
          <w:szCs w:val="24"/>
          <w:vertAlign w:val="superscript"/>
        </w:rPr>
        <w:t>1</w:t>
      </w:r>
      <w:r w:rsidRPr="00491AEA">
        <w:rPr>
          <w:rFonts w:ascii="Times New Roman" w:hAnsi="Times New Roman"/>
          <w:sz w:val="24"/>
          <w:szCs w:val="24"/>
        </w:rPr>
        <w:t>, Hongyan Ren</w:t>
      </w:r>
      <w:r>
        <w:rPr>
          <w:rFonts w:hint="eastAsia" w:ascii="Times New Roman" w:hAnsi="Times New Roman"/>
          <w:sz w:val="24"/>
          <w:szCs w:val="24"/>
          <w:vertAlign w:val="superscript"/>
        </w:rPr>
        <w:t>3</w:t>
      </w:r>
      <w:r w:rsidRPr="00491AEA">
        <w:rPr>
          <w:rFonts w:ascii="Times New Roman" w:hAnsi="Times New Roman"/>
          <w:sz w:val="24"/>
          <w:szCs w:val="24"/>
        </w:rPr>
        <w:t xml:space="preserve">, </w:t>
      </w:r>
      <w:proofErr w:type="spellStart"/>
      <w:r w:rsidRPr="00491AEA">
        <w:rPr>
          <w:rFonts w:ascii="Times New Roman" w:hAnsi="Times New Roman"/>
          <w:sz w:val="24"/>
          <w:szCs w:val="24"/>
        </w:rPr>
        <w:t>Chongjian</w:t>
      </w:r>
      <w:proofErr w:type="spellEnd"/>
      <w:r w:rsidRPr="00491AEA">
        <w:rPr>
          <w:rFonts w:ascii="Times New Roman" w:hAnsi="Times New Roman"/>
          <w:sz w:val="24"/>
          <w:szCs w:val="24"/>
        </w:rPr>
        <w:t xml:space="preserve"> Wang</w:t>
      </w:r>
      <w:r>
        <w:rPr>
          <w:rFonts w:hint="eastAsia" w:ascii="Times New Roman" w:hAnsi="Times New Roman"/>
          <w:sz w:val="24"/>
          <w:szCs w:val="24"/>
          <w:vertAlign w:val="superscript"/>
        </w:rPr>
        <w:t>4</w:t>
      </w:r>
      <w:r w:rsidRPr="00491AEA">
        <w:rPr>
          <w:rFonts w:ascii="Times New Roman" w:hAnsi="Times New Roman"/>
          <w:sz w:val="24"/>
          <w:szCs w:val="24"/>
        </w:rPr>
        <w:t xml:space="preserve">, </w:t>
      </w:r>
      <w:proofErr w:type="spellStart"/>
      <w:r w:rsidRPr="00491AEA">
        <w:rPr>
          <w:rFonts w:ascii="Times New Roman" w:hAnsi="Times New Roman"/>
          <w:sz w:val="24"/>
          <w:szCs w:val="24"/>
        </w:rPr>
        <w:t>Huijuan</w:t>
      </w:r>
      <w:proofErr w:type="spellEnd"/>
      <w:r w:rsidRPr="00491AEA">
        <w:rPr>
          <w:rFonts w:ascii="Times New Roman" w:hAnsi="Times New Roman"/>
          <w:sz w:val="24"/>
          <w:szCs w:val="24"/>
        </w:rPr>
        <w:t xml:space="preserve"> Yuan</w:t>
      </w:r>
      <w:r w:rsidRPr="00491AEA">
        <w:rPr>
          <w:rFonts w:ascii="Times New Roman" w:hAnsi="Times New Roman"/>
          <w:sz w:val="24"/>
          <w:szCs w:val="24"/>
          <w:vertAlign w:val="superscript"/>
        </w:rPr>
        <w:t>1,*</w:t>
      </w:r>
    </w:p>
    <w:p w:rsidRPr="00491AEA" w:rsidR="00A11FDD" w:rsidP="004F4338" w:rsidRDefault="00A11FDD" w14:paraId="5D261550" w14:textId="77777777">
      <w:pPr>
        <w:pStyle w:val="Affiliation"/>
        <w:spacing w:before="312" w:beforeLines="100"/>
        <w:rPr>
          <w:i w:val="0"/>
          <w:lang w:eastAsia="zh-CN"/>
        </w:rPr>
      </w:pPr>
      <w:r w:rsidRPr="00491AEA">
        <w:rPr>
          <w:i w:val="0"/>
        </w:rPr>
        <w:t>Affiliations</w:t>
      </w:r>
    </w:p>
    <w:p w:rsidR="00A11FDD" w:rsidP="004F4338" w:rsidRDefault="00A11FDD" w14:paraId="190C9799" w14:textId="77777777">
      <w:pPr>
        <w:pStyle w:val="AbstractSummary"/>
        <w:spacing w:before="0" w:line="360" w:lineRule="auto"/>
        <w:jc w:val="both"/>
        <w:rPr>
          <w:rFonts w:eastAsiaTheme="minorEastAsia"/>
          <w:bCs/>
          <w:lang w:eastAsia="zh-CN"/>
        </w:rPr>
      </w:pPr>
      <w:r w:rsidRPr="00491AEA">
        <w:rPr>
          <w:rFonts w:eastAsia="SimSun"/>
          <w:kern w:val="2"/>
          <w:lang w:eastAsia="zh-CN"/>
        </w:rPr>
        <w:t>1</w:t>
      </w:r>
      <w:r w:rsidRPr="00491AEA">
        <w:rPr>
          <w:rFonts w:eastAsiaTheme="minorEastAsia"/>
          <w:bCs/>
          <w:lang w:eastAsia="zh-CN"/>
        </w:rPr>
        <w:t xml:space="preserve">, </w:t>
      </w:r>
      <w:r w:rsidRPr="00491AEA">
        <w:rPr>
          <w:bCs/>
        </w:rPr>
        <w:t>Department of Endocrinology</w:t>
      </w:r>
      <w:r w:rsidRPr="00491AEA">
        <w:rPr>
          <w:rFonts w:eastAsiaTheme="minorEastAsia"/>
          <w:bCs/>
          <w:lang w:eastAsia="zh-CN"/>
        </w:rPr>
        <w:t>,</w:t>
      </w:r>
      <w:r w:rsidRPr="00491AEA">
        <w:rPr>
          <w:bCs/>
        </w:rPr>
        <w:t xml:space="preserve"> Henan </w:t>
      </w:r>
      <w:r w:rsidRPr="00491AEA">
        <w:t>Provincial</w:t>
      </w:r>
      <w:r w:rsidRPr="00491AEA">
        <w:rPr>
          <w:rFonts w:eastAsiaTheme="minorEastAsia"/>
          <w:lang w:eastAsia="zh-CN"/>
        </w:rPr>
        <w:t xml:space="preserve"> Key Medicine Laboratory of Intestinal Microecology and Diabetes,</w:t>
      </w:r>
      <w:r w:rsidRPr="00491AEA">
        <w:rPr>
          <w:rFonts w:eastAsiaTheme="minorEastAsia"/>
          <w:bCs/>
          <w:lang w:eastAsia="zh-CN"/>
        </w:rPr>
        <w:t xml:space="preserve"> </w:t>
      </w:r>
      <w:r w:rsidRPr="00491AEA">
        <w:rPr>
          <w:bCs/>
        </w:rPr>
        <w:t>Henan Provincial People’s Hospital, Zhengzhou University People’s</w:t>
      </w:r>
      <w:r w:rsidRPr="00491AEA">
        <w:rPr>
          <w:rFonts w:eastAsiaTheme="minorEastAsia"/>
          <w:bCs/>
          <w:lang w:eastAsia="zh-CN"/>
        </w:rPr>
        <w:t xml:space="preserve"> </w:t>
      </w:r>
      <w:r w:rsidRPr="00491AEA">
        <w:rPr>
          <w:bCs/>
        </w:rPr>
        <w:t>Hospital, Zhengzhou, Henan, 450003, China.</w:t>
      </w:r>
    </w:p>
    <w:p w:rsidRPr="00491AEA" w:rsidR="00A11FDD" w:rsidP="004F4338" w:rsidRDefault="00A11FDD" w14:paraId="132093E3" w14:textId="77777777">
      <w:pPr>
        <w:pStyle w:val="AbstractSummary"/>
        <w:spacing w:before="0" w:line="360" w:lineRule="auto"/>
        <w:jc w:val="both"/>
        <w:rPr>
          <w:rFonts w:eastAsiaTheme="minorEastAsia"/>
          <w:lang w:eastAsia="zh-CN"/>
        </w:rPr>
      </w:pPr>
      <w:r>
        <w:rPr>
          <w:rFonts w:hint="eastAsia" w:eastAsiaTheme="minorEastAsia"/>
          <w:lang w:eastAsia="zh-CN"/>
        </w:rPr>
        <w:t>2</w:t>
      </w:r>
      <w:r w:rsidRPr="00491AEA">
        <w:rPr>
          <w:rFonts w:eastAsiaTheme="minorEastAsia"/>
          <w:lang w:eastAsia="zh-CN"/>
        </w:rPr>
        <w:t xml:space="preserve">, </w:t>
      </w:r>
      <w:proofErr w:type="spellStart"/>
      <w:r w:rsidRPr="00491AEA">
        <w:t>Center</w:t>
      </w:r>
      <w:proofErr w:type="spellEnd"/>
      <w:r w:rsidRPr="00491AEA">
        <w:t xml:space="preserve"> for Clinical Single-Cell Biomedicine, Henan Provincial People’s Hospital, </w:t>
      </w:r>
      <w:r w:rsidRPr="00491AEA">
        <w:rPr>
          <w:bCs/>
        </w:rPr>
        <w:t>Zhengzhou University People’s</w:t>
      </w:r>
      <w:r w:rsidRPr="00491AEA">
        <w:rPr>
          <w:rFonts w:eastAsiaTheme="minorEastAsia"/>
          <w:bCs/>
          <w:lang w:eastAsia="zh-CN"/>
        </w:rPr>
        <w:t xml:space="preserve"> </w:t>
      </w:r>
      <w:r w:rsidRPr="00491AEA">
        <w:rPr>
          <w:bCs/>
        </w:rPr>
        <w:t>Hospital</w:t>
      </w:r>
      <w:r w:rsidRPr="00491AEA">
        <w:t>, Henan University</w:t>
      </w:r>
      <w:r w:rsidRPr="00491AEA">
        <w:rPr>
          <w:rFonts w:eastAsiaTheme="minorEastAsia"/>
          <w:lang w:eastAsia="zh-CN"/>
        </w:rPr>
        <w:t xml:space="preserve"> </w:t>
      </w:r>
      <w:r w:rsidRPr="00491AEA">
        <w:t>People’s Hospital, Zhengzhou, Henan, 450003, China.</w:t>
      </w:r>
    </w:p>
    <w:p w:rsidRPr="00491AEA" w:rsidR="00A11FDD" w:rsidP="004F4338" w:rsidRDefault="00A11FDD" w14:paraId="63D633FE" w14:textId="77777777">
      <w:pPr>
        <w:pStyle w:val="AbstractSummary"/>
        <w:spacing w:before="0" w:line="360" w:lineRule="auto"/>
        <w:jc w:val="both"/>
        <w:rPr>
          <w:rFonts w:eastAsiaTheme="minorEastAsia"/>
          <w:lang w:val="en-US" w:eastAsia="zh-CN"/>
        </w:rPr>
      </w:pPr>
      <w:r>
        <w:rPr>
          <w:rFonts w:hint="eastAsia" w:eastAsiaTheme="minorEastAsia"/>
          <w:lang w:eastAsia="zh-CN"/>
        </w:rPr>
        <w:t>3</w:t>
      </w:r>
      <w:r w:rsidRPr="00491AEA">
        <w:rPr>
          <w:rFonts w:eastAsiaTheme="minorEastAsia"/>
          <w:lang w:eastAsia="zh-CN"/>
        </w:rPr>
        <w:t xml:space="preserve">, </w:t>
      </w:r>
      <w:r w:rsidRPr="00491AEA">
        <w:rPr>
          <w:lang w:val="en-US"/>
        </w:rPr>
        <w:t>Shanghai Mobio Biomedical Technology Co</w:t>
      </w:r>
      <w:r w:rsidRPr="00491AEA">
        <w:rPr>
          <w:rFonts w:eastAsiaTheme="minorEastAsia"/>
          <w:lang w:val="en-US" w:eastAsia="zh-CN"/>
        </w:rPr>
        <w:t>rporation Limited, Shanghai, 200120, China.</w:t>
      </w:r>
    </w:p>
    <w:p w:rsidRPr="00491AEA" w:rsidR="00A11FDD" w:rsidP="004F4338" w:rsidRDefault="00A11FDD" w14:paraId="2B9590E2" w14:textId="77777777">
      <w:pPr>
        <w:pStyle w:val="AbstractSummary"/>
        <w:spacing w:before="0" w:line="360" w:lineRule="auto"/>
        <w:jc w:val="both"/>
        <w:rPr>
          <w:rFonts w:eastAsiaTheme="minorEastAsia"/>
          <w:lang w:eastAsia="zh-CN"/>
        </w:rPr>
      </w:pPr>
      <w:r>
        <w:rPr>
          <w:rFonts w:hint="eastAsia" w:eastAsiaTheme="minorEastAsia"/>
          <w:lang w:eastAsia="zh-CN"/>
        </w:rPr>
        <w:t>4</w:t>
      </w:r>
      <w:r w:rsidRPr="00491AEA">
        <w:t xml:space="preserve">, </w:t>
      </w:r>
      <w:r w:rsidRPr="00491AEA">
        <w:rPr>
          <w:bCs/>
        </w:rPr>
        <w:t>Department of</w:t>
      </w:r>
      <w:r w:rsidRPr="00491AEA">
        <w:rPr>
          <w:rFonts w:eastAsiaTheme="minorEastAsia"/>
          <w:bCs/>
          <w:lang w:eastAsia="zh-CN"/>
        </w:rPr>
        <w:t xml:space="preserve"> Epidemiology and Biostatistics, College of Public Health, </w:t>
      </w:r>
      <w:r w:rsidRPr="00491AEA">
        <w:t>Zhengzhou University, Zhengzhou, Henan, 450003, China.</w:t>
      </w:r>
    </w:p>
    <w:p w:rsidRPr="00491AEA" w:rsidR="00A11FDD" w:rsidP="004F4338" w:rsidRDefault="00A11FDD" w14:paraId="23E40060" w14:textId="77777777">
      <w:pPr>
        <w:pStyle w:val="AbstractSummary"/>
        <w:spacing w:before="0" w:line="360" w:lineRule="auto"/>
        <w:jc w:val="both"/>
        <w:rPr>
          <w:rFonts w:eastAsiaTheme="minorEastAsia"/>
          <w:lang w:eastAsia="zh-CN"/>
        </w:rPr>
      </w:pPr>
      <w:r w:rsidRPr="00491AEA">
        <w:rPr>
          <w:vertAlign w:val="superscript"/>
          <w:lang w:eastAsia="zh-CN"/>
        </w:rPr>
        <w:t xml:space="preserve"># </w:t>
      </w:r>
      <w:r w:rsidRPr="00491AEA">
        <w:t>These two authors contributed equally to this work</w:t>
      </w:r>
    </w:p>
    <w:p w:rsidRPr="00491AEA" w:rsidR="00A11FDD" w:rsidP="004F4338" w:rsidRDefault="00A11FDD" w14:paraId="7CEF2748" w14:textId="77777777">
      <w:pPr>
        <w:pStyle w:val="Correspondencedetails"/>
        <w:rPr>
          <w:lang w:eastAsia="zh-CN"/>
        </w:rPr>
      </w:pPr>
      <w:r w:rsidRPr="00491AEA">
        <w:t>Corresponding author</w:t>
      </w:r>
    </w:p>
    <w:p w:rsidRPr="00491AEA" w:rsidR="00A11FDD" w:rsidP="004F4338" w:rsidRDefault="00A11FDD" w14:paraId="7DC2EF23" w14:textId="77777777">
      <w:pPr>
        <w:suppressAutoHyphens/>
        <w:kinsoku w:val="0"/>
        <w:spacing w:line="360" w:lineRule="auto"/>
        <w:textAlignment w:val="baseline"/>
        <w:rPr>
          <w:rFonts w:ascii="Times New Roman" w:hAnsi="Times New Roman"/>
          <w:sz w:val="24"/>
          <w:szCs w:val="24"/>
        </w:rPr>
      </w:pPr>
      <w:r w:rsidRPr="00491AEA">
        <w:rPr>
          <w:rFonts w:ascii="Times New Roman" w:hAnsi="Times New Roman"/>
          <w:sz w:val="24"/>
          <w:szCs w:val="24"/>
        </w:rPr>
        <w:t xml:space="preserve">Dr. </w:t>
      </w:r>
      <w:proofErr w:type="spellStart"/>
      <w:r w:rsidRPr="00491AEA">
        <w:rPr>
          <w:rFonts w:ascii="Times New Roman" w:hAnsi="Times New Roman"/>
          <w:sz w:val="24"/>
          <w:szCs w:val="24"/>
        </w:rPr>
        <w:t>Huijuan</w:t>
      </w:r>
      <w:proofErr w:type="spellEnd"/>
      <w:r w:rsidRPr="00491AEA">
        <w:rPr>
          <w:rFonts w:ascii="Times New Roman" w:hAnsi="Times New Roman"/>
          <w:sz w:val="24"/>
          <w:szCs w:val="24"/>
        </w:rPr>
        <w:t xml:space="preserve"> Yuan</w:t>
      </w:r>
    </w:p>
    <w:p w:rsidRPr="00491AEA" w:rsidR="00A11FDD" w:rsidP="004F4338" w:rsidRDefault="00A11FDD" w14:paraId="3A5D06D4" w14:textId="77777777">
      <w:pPr>
        <w:suppressAutoHyphens/>
        <w:kinsoku w:val="0"/>
        <w:spacing w:line="360" w:lineRule="auto"/>
        <w:ind w:firstLine="360" w:firstLineChars="150"/>
        <w:textAlignment w:val="baseline"/>
        <w:rPr>
          <w:rFonts w:ascii="Times New Roman" w:hAnsi="Times New Roman"/>
          <w:bCs/>
          <w:sz w:val="24"/>
          <w:szCs w:val="24"/>
        </w:rPr>
      </w:pPr>
      <w:r w:rsidRPr="00491AEA">
        <w:rPr>
          <w:rFonts w:ascii="Times New Roman" w:hAnsi="Times New Roman"/>
          <w:bCs/>
          <w:sz w:val="24"/>
          <w:szCs w:val="24"/>
        </w:rPr>
        <w:t>Department of Endocrinology</w:t>
      </w:r>
      <w:r w:rsidRPr="00491AEA">
        <w:rPr>
          <w:rFonts w:ascii="Times New Roman" w:hAnsi="Times New Roman" w:eastAsiaTheme="minorEastAsia"/>
          <w:bCs/>
          <w:sz w:val="24"/>
          <w:szCs w:val="24"/>
        </w:rPr>
        <w:t>,</w:t>
      </w:r>
      <w:r w:rsidRPr="00491AEA">
        <w:rPr>
          <w:rFonts w:ascii="Times New Roman" w:hAnsi="Times New Roman"/>
          <w:bCs/>
          <w:sz w:val="24"/>
          <w:szCs w:val="24"/>
        </w:rPr>
        <w:t xml:space="preserve"> Henan </w:t>
      </w:r>
      <w:r w:rsidRPr="00491AEA">
        <w:rPr>
          <w:rFonts w:ascii="Times New Roman" w:hAnsi="Times New Roman"/>
          <w:sz w:val="24"/>
          <w:szCs w:val="24"/>
        </w:rPr>
        <w:t>Provincial</w:t>
      </w:r>
      <w:r w:rsidRPr="00491AEA">
        <w:rPr>
          <w:rFonts w:ascii="Times New Roman" w:hAnsi="Times New Roman" w:eastAsiaTheme="minorEastAsia"/>
          <w:sz w:val="24"/>
          <w:szCs w:val="24"/>
        </w:rPr>
        <w:t xml:space="preserve"> Key Medicine Laboratory of Intestinal Microecology and Diabetes,</w:t>
      </w:r>
      <w:r w:rsidRPr="00491AEA">
        <w:rPr>
          <w:rFonts w:ascii="Times New Roman" w:hAnsi="Times New Roman" w:eastAsiaTheme="minorEastAsia"/>
          <w:bCs/>
          <w:sz w:val="24"/>
          <w:szCs w:val="24"/>
        </w:rPr>
        <w:t xml:space="preserve"> </w:t>
      </w:r>
      <w:r w:rsidRPr="00491AEA">
        <w:rPr>
          <w:rFonts w:ascii="Times New Roman" w:hAnsi="Times New Roman"/>
          <w:bCs/>
          <w:sz w:val="24"/>
          <w:szCs w:val="24"/>
        </w:rPr>
        <w:t>Henan Provincial People’s Hospital, Zhengzhou University People’s</w:t>
      </w:r>
      <w:r w:rsidRPr="00491AEA">
        <w:rPr>
          <w:rFonts w:ascii="Times New Roman" w:hAnsi="Times New Roman" w:eastAsiaTheme="minorEastAsia"/>
          <w:bCs/>
          <w:sz w:val="24"/>
          <w:szCs w:val="24"/>
        </w:rPr>
        <w:t xml:space="preserve"> </w:t>
      </w:r>
      <w:r w:rsidRPr="00491AEA">
        <w:rPr>
          <w:rFonts w:ascii="Times New Roman" w:hAnsi="Times New Roman"/>
          <w:bCs/>
          <w:sz w:val="24"/>
          <w:szCs w:val="24"/>
        </w:rPr>
        <w:t>Hospital, Zhengzhou, Henan, 450003, China.</w:t>
      </w:r>
    </w:p>
    <w:p w:rsidRPr="00491AEA" w:rsidR="00A11FDD" w:rsidP="004F4338" w:rsidRDefault="00A11FDD" w14:paraId="1DDBC943" w14:textId="77777777">
      <w:pPr>
        <w:suppressAutoHyphens/>
        <w:kinsoku w:val="0"/>
        <w:spacing w:line="360" w:lineRule="auto"/>
        <w:ind w:firstLine="360" w:firstLineChars="150"/>
        <w:textAlignment w:val="baseline"/>
        <w:rPr>
          <w:rFonts w:ascii="Times New Roman" w:hAnsi="Times New Roman"/>
          <w:sz w:val="24"/>
          <w:szCs w:val="24"/>
        </w:rPr>
      </w:pPr>
      <w:r w:rsidRPr="00491AEA">
        <w:rPr>
          <w:rFonts w:ascii="Times New Roman" w:hAnsi="Times New Roman"/>
          <w:sz w:val="24"/>
          <w:szCs w:val="24"/>
        </w:rPr>
        <w:t>Telephone: 86-0371-65580604</w:t>
      </w:r>
    </w:p>
    <w:p w:rsidRPr="00491AEA" w:rsidR="00A11FDD" w:rsidP="004F4338" w:rsidRDefault="00A11FDD" w14:paraId="13C4C571" w14:textId="77777777">
      <w:pPr>
        <w:suppressAutoHyphens/>
        <w:kinsoku w:val="0"/>
        <w:spacing w:line="360" w:lineRule="auto"/>
        <w:ind w:firstLine="360" w:firstLineChars="150"/>
        <w:textAlignment w:val="baseline"/>
        <w:rPr>
          <w:rFonts w:ascii="Times New Roman" w:hAnsi="Times New Roman"/>
          <w:sz w:val="24"/>
          <w:szCs w:val="24"/>
        </w:rPr>
      </w:pPr>
      <w:r w:rsidRPr="00491AEA">
        <w:rPr>
          <w:rFonts w:ascii="Times New Roman" w:hAnsi="Times New Roman"/>
          <w:sz w:val="24"/>
          <w:szCs w:val="24"/>
        </w:rPr>
        <w:t xml:space="preserve">E-mail: </w:t>
      </w:r>
      <w:hyperlink w:history="1" r:id="rId10">
        <w:r w:rsidRPr="00491AEA">
          <w:rPr>
            <w:rFonts w:ascii="Times New Roman" w:hAnsi="Times New Roman"/>
            <w:sz w:val="24"/>
            <w:szCs w:val="24"/>
          </w:rPr>
          <w:t>hjyuan@zzu.edu.cn</w:t>
        </w:r>
      </w:hyperlink>
    </w:p>
    <w:p w:rsidR="00A11FDD" w:rsidP="004F4338" w:rsidRDefault="00A11FDD" w14:paraId="7ED73911" w14:textId="77777777">
      <w:pPr>
        <w:widowControl/>
        <w:spacing w:line="480" w:lineRule="auto"/>
        <w:ind w:right="84" w:rightChars="40"/>
        <w:jc w:val="center"/>
        <w:rPr>
          <w:rFonts w:ascii="Times New Roman" w:hAnsi="Times New Roman"/>
          <w:b/>
          <w:sz w:val="28"/>
          <w:szCs w:val="28"/>
        </w:rPr>
      </w:pPr>
      <w:r w:rsidRPr="00DD1B9F">
        <w:rPr>
          <w:rFonts w:hint="eastAsia" w:ascii="Times New Roman" w:hAnsi="Times New Roman"/>
          <w:b/>
          <w:sz w:val="28"/>
          <w:szCs w:val="28"/>
        </w:rPr>
        <w:lastRenderedPageBreak/>
        <w:t>Alteration in g</w:t>
      </w:r>
      <w:r w:rsidRPr="00DD1B9F">
        <w:rPr>
          <w:rFonts w:ascii="Times New Roman" w:hAnsi="Times New Roman"/>
          <w:b/>
          <w:sz w:val="28"/>
          <w:szCs w:val="28"/>
        </w:rPr>
        <w:t>ut</w:t>
      </w:r>
      <w:r w:rsidRPr="00DD1B9F">
        <w:rPr>
          <w:rFonts w:hint="eastAsia" w:ascii="Times New Roman" w:hAnsi="Times New Roman"/>
          <w:b/>
          <w:sz w:val="28"/>
          <w:szCs w:val="28"/>
        </w:rPr>
        <w:t xml:space="preserve"> microb</w:t>
      </w:r>
      <w:r>
        <w:rPr>
          <w:rFonts w:hint="eastAsia" w:ascii="Times New Roman" w:hAnsi="Times New Roman"/>
          <w:b/>
          <w:sz w:val="28"/>
          <w:szCs w:val="28"/>
        </w:rPr>
        <w:t xml:space="preserve">iota is associated with </w:t>
      </w:r>
      <w:r w:rsidRPr="00DD1B9F">
        <w:rPr>
          <w:rFonts w:hint="eastAsia" w:ascii="Times New Roman" w:hAnsi="Times New Roman"/>
          <w:b/>
          <w:sz w:val="28"/>
          <w:szCs w:val="28"/>
        </w:rPr>
        <w:t xml:space="preserve">immune </w:t>
      </w:r>
      <w:r>
        <w:rPr>
          <w:rFonts w:hint="eastAsia" w:ascii="Times New Roman" w:hAnsi="Times New Roman"/>
          <w:b/>
          <w:sz w:val="28"/>
          <w:szCs w:val="28"/>
        </w:rPr>
        <w:t>imbalance</w:t>
      </w:r>
      <w:r w:rsidRPr="00DD1B9F">
        <w:rPr>
          <w:rFonts w:hint="eastAsia" w:ascii="Times New Roman" w:hAnsi="Times New Roman"/>
          <w:b/>
          <w:sz w:val="28"/>
          <w:szCs w:val="28"/>
        </w:rPr>
        <w:t xml:space="preserve"> in </w:t>
      </w:r>
      <w:r w:rsidRPr="00DD1B9F">
        <w:rPr>
          <w:rFonts w:ascii="Times New Roman" w:hAnsi="Times New Roman"/>
          <w:b/>
          <w:sz w:val="28"/>
          <w:szCs w:val="28"/>
        </w:rPr>
        <w:t>Graves’ disease</w:t>
      </w:r>
    </w:p>
    <w:p w:rsidRPr="00DD1B9F" w:rsidR="00A11FDD" w:rsidP="004F4338" w:rsidRDefault="00A11FDD" w14:paraId="21B54A26" w14:textId="77777777">
      <w:pPr>
        <w:widowControl/>
        <w:spacing w:line="480" w:lineRule="auto"/>
        <w:ind w:right="84" w:rightChars="40"/>
        <w:jc w:val="center"/>
        <w:rPr>
          <w:rFonts w:ascii="Times New Roman" w:hAnsi="Times New Roman"/>
          <w:b/>
          <w:sz w:val="28"/>
          <w:szCs w:val="28"/>
        </w:rPr>
      </w:pPr>
    </w:p>
    <w:p w:rsidRPr="00DD1B9F" w:rsidR="00A11FDD" w:rsidP="004F4338" w:rsidRDefault="00A11FDD" w14:paraId="42EA48C7" w14:textId="77777777">
      <w:pPr>
        <w:widowControl/>
        <w:jc w:val="left"/>
        <w:rPr>
          <w:rFonts w:ascii="Times New Roman" w:hAnsi="Times New Roman"/>
          <w:color w:val="000000"/>
          <w:sz w:val="24"/>
          <w:szCs w:val="24"/>
          <w:shd w:val="clear" w:color="auto" w:fill="FFFFFF"/>
        </w:rPr>
      </w:pPr>
      <w:commentRangeStart w:id="3"/>
      <w:r w:rsidRPr="00DB783C">
        <w:rPr>
          <w:rFonts w:hint="eastAsia" w:ascii="Times New Roman" w:hAnsi="Times New Roman"/>
          <w:b/>
          <w:sz w:val="24"/>
          <w:szCs w:val="24"/>
        </w:rPr>
        <w:t>Abstract</w:t>
      </w:r>
      <w:commentRangeEnd w:id="3"/>
      <w:r>
        <w:rPr>
          <w:rStyle w:val="CommentReference"/>
        </w:rPr>
        <w:commentReference w:id="3"/>
      </w:r>
    </w:p>
    <w:p w:rsidRPr="00F36908" w:rsidR="00A11FDD" w:rsidP="004F4338" w:rsidRDefault="00A11FDD" w14:paraId="30F6E43E" w14:textId="78D0B725">
      <w:pPr>
        <w:widowControl/>
        <w:spacing w:line="480" w:lineRule="auto"/>
        <w:ind w:right="84" w:rightChars="40"/>
        <w:rPr>
          <w:rFonts w:ascii="Times New Roman" w:hAnsi="Times New Roman"/>
          <w:color w:val="000000"/>
          <w:sz w:val="24"/>
          <w:szCs w:val="24"/>
          <w:shd w:val="clear" w:color="auto" w:fill="FFFFFF"/>
        </w:rPr>
      </w:pPr>
      <w:r w:rsidRPr="00847F56">
        <w:rPr>
          <w:rFonts w:ascii="Times New Roman" w:hAnsi="Times New Roman"/>
          <w:color w:val="000000"/>
          <w:sz w:val="24"/>
          <w:szCs w:val="24"/>
          <w:shd w:val="clear" w:color="auto" w:fill="FFFFFF"/>
        </w:rPr>
        <w:t>Graves’ disease (GD)</w:t>
      </w:r>
      <w:r w:rsidRPr="00847F56">
        <w:rPr>
          <w:rFonts w:hint="eastAsia"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 xml:space="preserve">is </w:t>
      </w:r>
      <w:r w:rsidRPr="006D6B9E">
        <w:rPr>
          <w:rFonts w:hint="eastAsia" w:ascii="Times New Roman" w:hAnsi="Times New Roman"/>
          <w:color w:val="000000"/>
          <w:sz w:val="24"/>
          <w:szCs w:val="24"/>
          <w:shd w:val="clear" w:color="auto" w:fill="FFFFFF"/>
        </w:rPr>
        <w:t>characterized</w:t>
      </w:r>
      <w:r w:rsidRPr="00847F56">
        <w:rPr>
          <w:rFonts w:hint="eastAsia" w:ascii="Times New Roman" w:hAnsi="Times New Roman"/>
          <w:color w:val="000000"/>
          <w:sz w:val="24"/>
          <w:szCs w:val="24"/>
          <w:shd w:val="clear" w:color="auto" w:fill="FFFFFF"/>
        </w:rPr>
        <w:t xml:space="preserve"> by</w:t>
      </w:r>
      <w:r>
        <w:rPr>
          <w:rFonts w:hint="eastAsia" w:ascii="Times New Roman" w:hAnsi="Times New Roman"/>
          <w:color w:val="000000"/>
          <w:sz w:val="24"/>
          <w:szCs w:val="24"/>
          <w:shd w:val="clear" w:color="auto" w:fill="FFFFFF"/>
        </w:rPr>
        <w:t xml:space="preserve"> the </w:t>
      </w:r>
      <w:r w:rsidRPr="00847F56">
        <w:rPr>
          <w:rFonts w:hint="eastAsia" w:ascii="Times New Roman" w:hAnsi="Times New Roman"/>
          <w:color w:val="000000"/>
          <w:sz w:val="24"/>
          <w:szCs w:val="24"/>
          <w:shd w:val="clear" w:color="auto" w:fill="FFFFFF"/>
        </w:rPr>
        <w:t>lymphocytic infiltration</w:t>
      </w:r>
      <w:r>
        <w:rPr>
          <w:rFonts w:hint="eastAsia" w:ascii="Times New Roman" w:hAnsi="Times New Roman"/>
          <w:color w:val="000000"/>
          <w:sz w:val="24"/>
          <w:szCs w:val="24"/>
          <w:shd w:val="clear" w:color="auto" w:fill="FFFFFF"/>
        </w:rPr>
        <w:t xml:space="preserve"> and autoimmune activation. Gut microbiota plays a pivotal role in the immune regulation. T</w:t>
      </w:r>
      <w:r>
        <w:rPr>
          <w:rFonts w:ascii="Times New Roman" w:hAnsi="Times New Roman"/>
          <w:color w:val="000000"/>
          <w:sz w:val="24"/>
          <w:szCs w:val="24"/>
          <w:shd w:val="clear" w:color="auto" w:fill="FFFFFF"/>
        </w:rPr>
        <w:t>he</w:t>
      </w:r>
      <w:r w:rsidRPr="00DB783C">
        <w:rPr>
          <w:rFonts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 xml:space="preserve">underlying </w:t>
      </w:r>
      <w:r w:rsidRPr="00DB783C">
        <w:rPr>
          <w:rFonts w:ascii="Times New Roman" w:hAnsi="Times New Roman"/>
          <w:color w:val="000000"/>
          <w:sz w:val="24"/>
          <w:szCs w:val="24"/>
          <w:shd w:val="clear" w:color="auto" w:fill="FFFFFF"/>
        </w:rPr>
        <w:t>mechanis</w:t>
      </w:r>
      <w:r>
        <w:rPr>
          <w:rFonts w:ascii="Times New Roman" w:hAnsi="Times New Roman"/>
          <w:color w:val="000000"/>
          <w:sz w:val="24"/>
          <w:szCs w:val="24"/>
          <w:shd w:val="clear" w:color="auto" w:fill="FFFFFF"/>
        </w:rPr>
        <w:t xml:space="preserve">m </w:t>
      </w:r>
      <w:r>
        <w:rPr>
          <w:rFonts w:hint="eastAsia" w:ascii="Times New Roman" w:hAnsi="Times New Roman"/>
          <w:color w:val="000000"/>
          <w:sz w:val="24"/>
          <w:szCs w:val="24"/>
          <w:shd w:val="clear" w:color="auto" w:fill="FFFFFF"/>
        </w:rPr>
        <w:t>of gut microbiota</w:t>
      </w:r>
      <w:r>
        <w:rPr>
          <w:rFonts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 xml:space="preserve">in GD autoimmunity </w:t>
      </w:r>
      <w:r w:rsidRPr="00DB783C">
        <w:rPr>
          <w:rFonts w:ascii="Times New Roman" w:hAnsi="Times New Roman"/>
          <w:color w:val="000000"/>
          <w:sz w:val="24"/>
          <w:szCs w:val="24"/>
          <w:shd w:val="clear" w:color="auto" w:fill="FFFFFF"/>
        </w:rPr>
        <w:t>remain</w:t>
      </w:r>
      <w:r>
        <w:rPr>
          <w:rFonts w:hint="eastAsia"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elusive</w:t>
      </w:r>
      <w:r w:rsidRPr="00DB783C">
        <w:rPr>
          <w:rFonts w:ascii="Times New Roman" w:hAnsi="Times New Roman"/>
          <w:color w:val="000000"/>
          <w:sz w:val="24"/>
          <w:szCs w:val="24"/>
          <w:shd w:val="clear" w:color="auto" w:fill="FFFFFF"/>
        </w:rPr>
        <w:t>.</w:t>
      </w:r>
      <w:r>
        <w:rPr>
          <w:rFonts w:hint="eastAsia" w:ascii="Times New Roman" w:hAnsi="Times New Roman"/>
          <w:color w:val="000000"/>
          <w:sz w:val="24"/>
          <w:szCs w:val="24"/>
          <w:shd w:val="clear" w:color="auto" w:fill="FFFFFF"/>
        </w:rPr>
        <w:t xml:space="preserve"> </w:t>
      </w:r>
      <w:commentRangeStart w:id="4"/>
      <w:r w:rsidRPr="00B81675">
        <w:rPr>
          <w:rFonts w:hint="eastAsia" w:ascii="Times New Roman" w:hAnsi="Times New Roman"/>
          <w:color w:val="000000"/>
          <w:sz w:val="24"/>
          <w:szCs w:val="24"/>
          <w:shd w:val="clear" w:color="auto" w:fill="FFFFFF"/>
        </w:rPr>
        <w:t>A</w:t>
      </w:r>
      <w:commentRangeEnd w:id="4"/>
      <w:r w:rsidR="00DA199F">
        <w:rPr>
          <w:rStyle w:val="CommentReference"/>
          <w:rFonts w:ascii="Tahoma" w:hAnsi="Tahoma" w:cs="Tahoma"/>
        </w:rPr>
        <w:commentReference w:id="4"/>
      </w:r>
      <w:r w:rsidRPr="00B81675">
        <w:rPr>
          <w:rFonts w:hint="eastAsia" w:ascii="Times New Roman" w:hAnsi="Times New Roman"/>
          <w:color w:val="000000"/>
          <w:sz w:val="24"/>
          <w:szCs w:val="24"/>
          <w:shd w:val="clear" w:color="auto" w:fill="FFFFFF"/>
        </w:rPr>
        <w:t xml:space="preserve"> total of </w:t>
      </w:r>
      <w:r>
        <w:rPr>
          <w:rFonts w:hint="eastAsia" w:ascii="Times New Roman" w:hAnsi="Times New Roman"/>
          <w:color w:val="000000"/>
          <w:sz w:val="24"/>
          <w:szCs w:val="24"/>
          <w:shd w:val="clear" w:color="auto" w:fill="FFFFFF"/>
        </w:rPr>
        <w:t>52</w:t>
      </w:r>
      <w:r w:rsidRPr="00B81675">
        <w:rPr>
          <w:rFonts w:hint="eastAsia" w:ascii="Times New Roman" w:hAnsi="Times New Roman"/>
          <w:color w:val="000000"/>
          <w:sz w:val="24"/>
          <w:szCs w:val="24"/>
          <w:shd w:val="clear" w:color="auto" w:fill="FFFFFF"/>
        </w:rPr>
        <w:t xml:space="preserve"> GD p</w:t>
      </w:r>
      <w:r w:rsidRPr="003321C7">
        <w:rPr>
          <w:rFonts w:hint="eastAsia" w:ascii="Times New Roman" w:hAnsi="Times New Roman"/>
          <w:color w:val="000000"/>
          <w:sz w:val="24"/>
          <w:szCs w:val="24"/>
          <w:shd w:val="clear" w:color="auto" w:fill="FFFFFF"/>
        </w:rPr>
        <w:t>atients</w:t>
      </w:r>
      <w:r>
        <w:rPr>
          <w:rFonts w:hint="eastAsia" w:ascii="Times New Roman" w:hAnsi="Times New Roman"/>
          <w:color w:val="000000"/>
          <w:sz w:val="24"/>
          <w:szCs w:val="24"/>
          <w:shd w:val="clear" w:color="auto" w:fill="FFFFFF"/>
        </w:rPr>
        <w:t>,</w:t>
      </w:r>
      <w:r w:rsidRPr="003321C7">
        <w:rPr>
          <w:rFonts w:hint="eastAsia" w:ascii="Times New Roman" w:hAnsi="Times New Roman"/>
          <w:color w:val="000000"/>
          <w:sz w:val="24"/>
          <w:szCs w:val="24"/>
          <w:shd w:val="clear" w:color="auto" w:fill="FFFFFF"/>
        </w:rPr>
        <w:t xml:space="preserve"> </w:t>
      </w:r>
      <w:r w:rsidRPr="00B81675">
        <w:rPr>
          <w:rFonts w:hint="eastAsia" w:ascii="Times New Roman" w:hAnsi="Times New Roman"/>
          <w:color w:val="000000"/>
          <w:sz w:val="24"/>
          <w:szCs w:val="24"/>
          <w:shd w:val="clear" w:color="auto" w:fill="FFFFFF"/>
        </w:rPr>
        <w:t>45</w:t>
      </w:r>
      <w:r w:rsidRPr="00B81675">
        <w:rPr>
          <w:rFonts w:ascii="Times New Roman" w:hAnsi="Times New Roman"/>
          <w:color w:val="000000"/>
          <w:sz w:val="24"/>
          <w:szCs w:val="24"/>
          <w:shd w:val="clear" w:color="auto" w:fill="FFFFFF"/>
        </w:rPr>
        <w:t xml:space="preserve"> healthy </w:t>
      </w:r>
      <w:r w:rsidRPr="00B81675">
        <w:rPr>
          <w:rFonts w:hint="eastAsia" w:ascii="Times New Roman" w:hAnsi="Times New Roman"/>
          <w:color w:val="000000"/>
          <w:sz w:val="24"/>
          <w:szCs w:val="24"/>
          <w:shd w:val="clear" w:color="auto" w:fill="FFFFFF"/>
        </w:rPr>
        <w:t>controls</w:t>
      </w:r>
      <w:r>
        <w:rPr>
          <w:rFonts w:hint="eastAsia" w:ascii="Times New Roman" w:hAnsi="Times New Roman"/>
          <w:color w:val="000000"/>
          <w:sz w:val="24"/>
          <w:szCs w:val="24"/>
          <w:shd w:val="clear" w:color="auto" w:fill="FFFFFF"/>
        </w:rPr>
        <w:t xml:space="preserve"> (HCs) </w:t>
      </w:r>
      <w:r w:rsidRPr="003321C7">
        <w:rPr>
          <w:rFonts w:hint="eastAsia" w:ascii="Times New Roman" w:hAnsi="Times New Roman"/>
          <w:color w:val="000000"/>
          <w:sz w:val="24"/>
          <w:szCs w:val="24"/>
          <w:shd w:val="clear" w:color="auto" w:fill="FFFFFF"/>
        </w:rPr>
        <w:t>were</w:t>
      </w:r>
      <w:r w:rsidRPr="00B81675">
        <w:rPr>
          <w:rFonts w:hint="eastAsia"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enrolled</w:t>
      </w:r>
      <w:r w:rsidRPr="00B81675">
        <w:rPr>
          <w:rFonts w:hint="eastAsia" w:ascii="Times New Roman" w:hAnsi="Times New Roman"/>
          <w:color w:val="000000"/>
          <w:sz w:val="24"/>
          <w:szCs w:val="24"/>
          <w:shd w:val="clear" w:color="auto" w:fill="FFFFFF"/>
        </w:rPr>
        <w:t xml:space="preserve"> in the study</w:t>
      </w:r>
      <w:r w:rsidRPr="00DA199F" w:rsidR="00DA199F">
        <w:rPr>
          <w:rFonts w:hint="eastAsia" w:ascii="Times New Roman" w:hAnsi="Times New Roman"/>
          <w:color w:val="000000"/>
          <w:sz w:val="24"/>
          <w:szCs w:val="24"/>
          <w:shd w:val="clear" w:color="auto" w:fill="FFFFFF"/>
        </w:rPr>
        <w:t xml:space="preserve"> </w:t>
      </w:r>
      <w:r w:rsidR="00DA199F">
        <w:rPr>
          <w:rFonts w:ascii="Times New Roman" w:hAnsi="Times New Roman"/>
          <w:color w:val="000000"/>
          <w:sz w:val="24"/>
          <w:szCs w:val="24"/>
          <w:shd w:val="clear" w:color="auto" w:fill="FFFFFF"/>
        </w:rPr>
        <w:t xml:space="preserve">of </w:t>
      </w:r>
      <w:r w:rsidRPr="00BE2F6A" w:rsidR="00DA199F">
        <w:rPr>
          <w:rFonts w:hint="eastAsia" w:ascii="Times New Roman" w:hAnsi="Times New Roman"/>
          <w:color w:val="000000"/>
          <w:sz w:val="24"/>
          <w:szCs w:val="24"/>
          <w:shd w:val="clear" w:color="auto" w:fill="FFFFFF"/>
        </w:rPr>
        <w:t xml:space="preserve">the role of gut microbiota in the </w:t>
      </w:r>
      <w:proofErr w:type="spellStart"/>
      <w:r w:rsidR="00DA199F">
        <w:rPr>
          <w:rFonts w:hint="eastAsia" w:ascii="Times New Roman" w:hAnsi="Times New Roman"/>
          <w:color w:val="000000"/>
          <w:sz w:val="24"/>
          <w:szCs w:val="24"/>
          <w:shd w:val="clear" w:color="auto" w:fill="FFFFFF"/>
        </w:rPr>
        <w:t>autoui</w:t>
      </w:r>
      <w:r w:rsidRPr="00BE2F6A" w:rsidR="00DA199F">
        <w:rPr>
          <w:rFonts w:hint="eastAsia" w:ascii="Times New Roman" w:hAnsi="Times New Roman"/>
          <w:color w:val="000000"/>
          <w:sz w:val="24"/>
          <w:szCs w:val="24"/>
          <w:shd w:val="clear" w:color="auto" w:fill="FFFFFF"/>
        </w:rPr>
        <w:t>mmunity</w:t>
      </w:r>
      <w:proofErr w:type="spellEnd"/>
      <w:r w:rsidRPr="00BE2F6A" w:rsidR="00DA199F">
        <w:rPr>
          <w:rFonts w:hint="eastAsia" w:ascii="Times New Roman" w:hAnsi="Times New Roman"/>
          <w:color w:val="000000"/>
          <w:sz w:val="24"/>
          <w:szCs w:val="24"/>
          <w:shd w:val="clear" w:color="auto" w:fill="FFFFFF"/>
        </w:rPr>
        <w:t xml:space="preserve"> of GD</w:t>
      </w:r>
      <w:r w:rsidRPr="00B81675">
        <w:rPr>
          <w:rFonts w:hint="eastAsia"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Whole blood B-</w:t>
      </w:r>
      <w:r w:rsidRPr="00B81675">
        <w:rPr>
          <w:rFonts w:hint="eastAsia" w:ascii="Times New Roman" w:hAnsi="Times New Roman"/>
          <w:color w:val="000000"/>
          <w:sz w:val="24"/>
          <w:szCs w:val="24"/>
          <w:shd w:val="clear" w:color="auto" w:fill="FFFFFF"/>
        </w:rPr>
        <w:t>cell</w:t>
      </w:r>
      <w:r>
        <w:rPr>
          <w:rFonts w:hint="eastAsia" w:ascii="Times New Roman" w:hAnsi="Times New Roman"/>
          <w:color w:val="000000"/>
          <w:sz w:val="24"/>
          <w:szCs w:val="24"/>
          <w:shd w:val="clear" w:color="auto" w:fill="FFFFFF"/>
        </w:rPr>
        <w:t xml:space="preserve"> and T-cell</w:t>
      </w:r>
      <w:r w:rsidRPr="00B81675">
        <w:rPr>
          <w:rFonts w:hint="eastAsia" w:ascii="Times New Roman" w:hAnsi="Times New Roman"/>
          <w:color w:val="000000"/>
          <w:sz w:val="24"/>
          <w:szCs w:val="24"/>
          <w:shd w:val="clear" w:color="auto" w:fill="FFFFFF"/>
        </w:rPr>
        <w:t xml:space="preserve"> subsets </w:t>
      </w:r>
      <w:r>
        <w:rPr>
          <w:rFonts w:hint="eastAsia" w:ascii="Times New Roman" w:hAnsi="Times New Roman"/>
          <w:color w:val="000000"/>
          <w:sz w:val="24"/>
          <w:szCs w:val="24"/>
          <w:shd w:val="clear" w:color="auto" w:fill="FFFFFF"/>
        </w:rPr>
        <w:t>immune status were analyzed by f</w:t>
      </w:r>
      <w:r w:rsidRPr="00B81675">
        <w:rPr>
          <w:rFonts w:hint="eastAsia" w:ascii="Times New Roman" w:hAnsi="Times New Roman"/>
          <w:color w:val="000000"/>
          <w:sz w:val="24"/>
          <w:szCs w:val="24"/>
          <w:shd w:val="clear" w:color="auto" w:fill="FFFFFF"/>
        </w:rPr>
        <w:t xml:space="preserve">low cytometry. </w:t>
      </w:r>
      <w:r>
        <w:rPr>
          <w:rFonts w:hint="eastAsia" w:ascii="Times New Roman" w:hAnsi="Times New Roman"/>
          <w:color w:val="000000"/>
          <w:sz w:val="24"/>
          <w:szCs w:val="24"/>
          <w:shd w:val="clear" w:color="auto" w:fill="FFFFFF"/>
        </w:rPr>
        <w:t>C</w:t>
      </w:r>
      <w:r w:rsidRPr="00B81675">
        <w:rPr>
          <w:rFonts w:hint="eastAsia" w:ascii="Times New Roman" w:hAnsi="Times New Roman"/>
          <w:color w:val="000000"/>
          <w:sz w:val="24"/>
          <w:szCs w:val="24"/>
          <w:shd w:val="clear" w:color="auto" w:fill="FFFFFF"/>
        </w:rPr>
        <w:t xml:space="preserve">ytokines were measured by </w:t>
      </w:r>
      <w:r>
        <w:rPr>
          <w:rFonts w:ascii="Times New Roman" w:hAnsi="Times New Roman" w:eastAsia="SimHei"/>
          <w:sz w:val="24"/>
          <w:szCs w:val="24"/>
        </w:rPr>
        <w:t xml:space="preserve">enzyme-linked </w:t>
      </w:r>
      <w:r w:rsidRPr="005E7EA3">
        <w:rPr>
          <w:rFonts w:ascii="Times New Roman" w:hAnsi="Times New Roman"/>
          <w:sz w:val="25"/>
          <w:szCs w:val="25"/>
          <w:shd w:val="clear" w:color="auto" w:fill="FFFFFF"/>
        </w:rPr>
        <w:t>immune</w:t>
      </w:r>
      <w:r w:rsidRPr="005E7EA3">
        <w:rPr>
          <w:rFonts w:hint="eastAsia" w:ascii="Times New Roman" w:hAnsi="Times New Roman"/>
          <w:sz w:val="25"/>
          <w:szCs w:val="25"/>
          <w:shd w:val="clear" w:color="auto" w:fill="FFFFFF"/>
        </w:rPr>
        <w:t>-</w:t>
      </w:r>
      <w:r w:rsidRPr="005E7EA3">
        <w:rPr>
          <w:rFonts w:ascii="Times New Roman" w:hAnsi="Times New Roman"/>
          <w:sz w:val="25"/>
          <w:szCs w:val="25"/>
          <w:shd w:val="clear" w:color="auto" w:fill="FFFFFF"/>
        </w:rPr>
        <w:t>sorbent assay</w:t>
      </w:r>
      <w:r w:rsidRPr="005E7EA3">
        <w:rPr>
          <w:rFonts w:hint="eastAsia" w:ascii="Times New Roman" w:hAnsi="Times New Roman"/>
          <w:sz w:val="25"/>
          <w:szCs w:val="25"/>
          <w:shd w:val="clear" w:color="auto" w:fill="FFFFFF"/>
        </w:rPr>
        <w:t xml:space="preserve"> or</w:t>
      </w:r>
      <w:r w:rsidRPr="00652376">
        <w:rPr>
          <w:rFonts w:hint="eastAsia" w:ascii="Times New Roman" w:hAnsi="Times New Roman"/>
          <w:sz w:val="25"/>
          <w:szCs w:val="25"/>
          <w:shd w:val="clear" w:color="auto" w:fill="FFFFFF"/>
        </w:rPr>
        <w:t xml:space="preserve"> </w:t>
      </w:r>
      <w:r>
        <w:rPr>
          <w:rFonts w:hint="eastAsia" w:ascii="Times New Roman" w:hAnsi="Times New Roman"/>
          <w:sz w:val="25"/>
          <w:szCs w:val="25"/>
          <w:shd w:val="clear" w:color="auto" w:fill="FFFFFF"/>
        </w:rPr>
        <w:t>m</w:t>
      </w:r>
      <w:r>
        <w:rPr>
          <w:rFonts w:ascii="Times New Roman" w:hAnsi="Times New Roman"/>
          <w:sz w:val="25"/>
          <w:szCs w:val="25"/>
          <w:shd w:val="clear" w:color="auto" w:fill="FFFFFF"/>
        </w:rPr>
        <w:t>ultiple</w:t>
      </w:r>
      <w:r>
        <w:rPr>
          <w:rFonts w:hint="eastAsia" w:ascii="Times New Roman" w:hAnsi="Times New Roman"/>
          <w:sz w:val="25"/>
          <w:szCs w:val="25"/>
          <w:shd w:val="clear" w:color="auto" w:fill="FFFFFF"/>
        </w:rPr>
        <w:t xml:space="preserve"> microsphere flow immunofluorescence assay</w:t>
      </w:r>
      <w:r w:rsidRPr="005E7EA3">
        <w:rPr>
          <w:rFonts w:hint="eastAsia" w:ascii="Times New Roman" w:hAnsi="Times New Roman"/>
          <w:sz w:val="25"/>
          <w:szCs w:val="25"/>
          <w:shd w:val="clear" w:color="auto" w:fill="FFFFFF"/>
        </w:rPr>
        <w:t xml:space="preserve">. </w:t>
      </w:r>
      <w:r w:rsidRPr="00652376">
        <w:rPr>
          <w:rFonts w:ascii="Times New Roman" w:hAnsi="Times New Roman"/>
          <w:sz w:val="25"/>
          <w:szCs w:val="25"/>
          <w:shd w:val="clear" w:color="auto" w:fill="FFFFFF"/>
        </w:rPr>
        <w:t xml:space="preserve">The composition and metabolic characteristics of the intestinal flora were </w:t>
      </w:r>
      <w:r w:rsidRPr="00B81675">
        <w:rPr>
          <w:rFonts w:hint="eastAsia" w:ascii="Times New Roman" w:hAnsi="Times New Roman"/>
          <w:color w:val="000000"/>
          <w:sz w:val="24"/>
          <w:szCs w:val="24"/>
          <w:shd w:val="clear" w:color="auto" w:fill="FFFFFF"/>
        </w:rPr>
        <w:t xml:space="preserve">analyzed by </w:t>
      </w:r>
      <w:r w:rsidRPr="00B81675">
        <w:rPr>
          <w:rFonts w:ascii="Times New Roman" w:hAnsi="Times New Roman"/>
          <w:color w:val="000000"/>
          <w:sz w:val="24"/>
          <w:szCs w:val="24"/>
          <w:shd w:val="clear" w:color="auto" w:fill="FFFFFF"/>
        </w:rPr>
        <w:t>16S rRNA gene sequencing</w:t>
      </w:r>
      <w:r>
        <w:rPr>
          <w:rFonts w:hint="eastAsia" w:ascii="Times New Roman" w:hAnsi="Times New Roman"/>
          <w:color w:val="000000"/>
          <w:sz w:val="24"/>
          <w:szCs w:val="24"/>
          <w:shd w:val="clear" w:color="auto" w:fill="FFFFFF"/>
        </w:rPr>
        <w:t xml:space="preserve"> and </w:t>
      </w:r>
      <w:r w:rsidRPr="00652376">
        <w:rPr>
          <w:rFonts w:ascii="Times New Roman" w:hAnsi="Times New Roman"/>
          <w:sz w:val="25"/>
          <w:szCs w:val="25"/>
          <w:shd w:val="clear" w:color="auto" w:fill="FFFFFF"/>
        </w:rPr>
        <w:t>targeted metabolomics</w:t>
      </w:r>
      <w:r w:rsidRPr="00B81675">
        <w:rPr>
          <w:rFonts w:ascii="Times New Roman" w:hAnsi="Times New Roman"/>
          <w:color w:val="000000"/>
          <w:sz w:val="24"/>
          <w:szCs w:val="24"/>
          <w:shd w:val="clear" w:color="auto" w:fill="FFFFFF"/>
        </w:rPr>
        <w:t>.</w:t>
      </w:r>
      <w:r>
        <w:rPr>
          <w:rFonts w:hint="eastAsia" w:ascii="Times New Roman" w:hAnsi="Times New Roman"/>
          <w:color w:val="000000"/>
          <w:sz w:val="24"/>
          <w:szCs w:val="24"/>
          <w:shd w:val="clear" w:color="auto" w:fill="FFFFFF"/>
        </w:rPr>
        <w:t xml:space="preserve"> </w:t>
      </w:r>
      <w:r w:rsidRPr="005E7EA3">
        <w:rPr>
          <w:rFonts w:hint="eastAsia" w:ascii="Times New Roman" w:hAnsi="Times New Roman"/>
          <w:sz w:val="25"/>
          <w:szCs w:val="25"/>
          <w:shd w:val="clear" w:color="auto" w:fill="FFFFFF"/>
        </w:rPr>
        <w:t>P</w:t>
      </w:r>
      <w:r w:rsidRPr="005E7EA3">
        <w:rPr>
          <w:rFonts w:ascii="Times New Roman" w:hAnsi="Times New Roman"/>
          <w:sz w:val="25"/>
          <w:szCs w:val="25"/>
          <w:shd w:val="clear" w:color="auto" w:fill="FFFFFF"/>
        </w:rPr>
        <w:t>eripheral blood mononuclear cel</w:t>
      </w:r>
      <w:r w:rsidRPr="005E7EA3">
        <w:rPr>
          <w:rFonts w:hint="eastAsia" w:ascii="Times New Roman" w:hAnsi="Times New Roman"/>
          <w:sz w:val="25"/>
          <w:szCs w:val="25"/>
          <w:shd w:val="clear" w:color="auto" w:fill="FFFFFF"/>
        </w:rPr>
        <w:t xml:space="preserve">ls were </w:t>
      </w:r>
      <w:r>
        <w:rPr>
          <w:rFonts w:hint="eastAsia" w:ascii="Times New Roman" w:hAnsi="Times New Roman"/>
          <w:sz w:val="25"/>
          <w:szCs w:val="25"/>
          <w:shd w:val="clear" w:color="auto" w:fill="FFFFFF"/>
        </w:rPr>
        <w:t>cultured and stimulated with</w:t>
      </w:r>
      <w:r w:rsidRPr="005E7EA3">
        <w:rPr>
          <w:rFonts w:hint="eastAsia" w:ascii="Times New Roman" w:hAnsi="Times New Roman"/>
          <w:sz w:val="25"/>
          <w:szCs w:val="25"/>
          <w:shd w:val="clear" w:color="auto" w:fill="FFFFFF"/>
        </w:rPr>
        <w:t xml:space="preserve"> </w:t>
      </w:r>
      <w:r w:rsidRPr="005E7EA3">
        <w:rPr>
          <w:rFonts w:ascii="Times New Roman" w:hAnsi="Times New Roman"/>
          <w:sz w:val="25"/>
          <w:szCs w:val="25"/>
          <w:shd w:val="clear" w:color="auto" w:fill="FFFFFF"/>
        </w:rPr>
        <w:t>lipopolysaccharide</w:t>
      </w:r>
      <w:r w:rsidRPr="005E7EA3">
        <w:rPr>
          <w:rFonts w:hint="eastAsia" w:ascii="Times New Roman" w:hAnsi="Times New Roman"/>
          <w:sz w:val="25"/>
          <w:szCs w:val="25"/>
          <w:shd w:val="clear" w:color="auto" w:fill="FFFFFF"/>
        </w:rPr>
        <w:t xml:space="preserve"> (LPS)</w:t>
      </w:r>
      <w:r w:rsidRPr="005E7EA3">
        <w:rPr>
          <w:rFonts w:ascii="Times New Roman" w:hAnsi="Times New Roman"/>
          <w:sz w:val="25"/>
          <w:szCs w:val="25"/>
          <w:shd w:val="clear" w:color="auto" w:fill="FFFFFF"/>
        </w:rPr>
        <w:t xml:space="preserve"> </w:t>
      </w:r>
      <w:r w:rsidRPr="005E7EA3">
        <w:rPr>
          <w:rFonts w:hint="eastAsia" w:ascii="Times New Roman" w:hAnsi="Times New Roman"/>
          <w:sz w:val="25"/>
          <w:szCs w:val="25"/>
          <w:shd w:val="clear" w:color="auto" w:fill="FFFFFF"/>
        </w:rPr>
        <w:t>or a combination of LPS and short-chain fatty acid.</w:t>
      </w:r>
      <w:r w:rsidRPr="005E7EA3">
        <w:rPr>
          <w:rFonts w:ascii="Times New Roman" w:hAnsi="Times New Roman"/>
          <w:sz w:val="25"/>
          <w:szCs w:val="25"/>
          <w:shd w:val="clear" w:color="auto" w:fill="FFFFFF"/>
        </w:rPr>
        <w:t xml:space="preserve"> </w:t>
      </w:r>
      <w:r>
        <w:rPr>
          <w:rFonts w:hint="eastAsia" w:ascii="Times New Roman" w:hAnsi="Times New Roman"/>
          <w:color w:val="000000"/>
          <w:sz w:val="24"/>
          <w:szCs w:val="24"/>
          <w:shd w:val="clear" w:color="auto" w:fill="FFFFFF"/>
        </w:rPr>
        <w:t xml:space="preserve">We observed aberrant lymphocyte, </w:t>
      </w:r>
      <w:r>
        <w:rPr>
          <w:rFonts w:ascii="Times New Roman" w:hAnsi="Times New Roman"/>
          <w:color w:val="000000"/>
          <w:sz w:val="24"/>
          <w:szCs w:val="24"/>
          <w:shd w:val="clear" w:color="auto" w:fill="FFFFFF"/>
        </w:rPr>
        <w:t>especially</w:t>
      </w:r>
      <w:r>
        <w:rPr>
          <w:rFonts w:hint="eastAsia" w:ascii="Times New Roman" w:hAnsi="Times New Roman"/>
          <w:color w:val="000000"/>
          <w:sz w:val="24"/>
          <w:szCs w:val="24"/>
          <w:shd w:val="clear" w:color="auto" w:fill="FFFFFF"/>
        </w:rPr>
        <w:t xml:space="preserve"> B-cell, subsets</w:t>
      </w:r>
      <w:r w:rsidRPr="0018253A">
        <w:rPr>
          <w:rFonts w:hint="eastAsia"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 xml:space="preserve">distribution, decreased </w:t>
      </w:r>
      <w:r>
        <w:rPr>
          <w:rFonts w:ascii="Times New Roman" w:hAnsi="Times New Roman"/>
          <w:color w:val="000000"/>
          <w:sz w:val="24"/>
          <w:szCs w:val="24"/>
          <w:shd w:val="clear" w:color="auto" w:fill="FFFFFF"/>
        </w:rPr>
        <w:t>CD32b expression</w:t>
      </w:r>
      <w:r>
        <w:rPr>
          <w:rFonts w:hint="eastAsia" w:ascii="Times New Roman" w:hAnsi="Times New Roman"/>
          <w:color w:val="000000"/>
          <w:sz w:val="24"/>
          <w:szCs w:val="24"/>
          <w:shd w:val="clear" w:color="auto" w:fill="FFFFFF"/>
        </w:rPr>
        <w:t xml:space="preserve"> and </w:t>
      </w:r>
      <w:r>
        <w:rPr>
          <w:rFonts w:ascii="Times New Roman" w:hAnsi="Times New Roman"/>
          <w:color w:val="000000"/>
          <w:sz w:val="24"/>
          <w:szCs w:val="24"/>
          <w:shd w:val="clear" w:color="auto" w:fill="FFFFFF"/>
        </w:rPr>
        <w:t>elevated pro</w:t>
      </w:r>
      <w:r>
        <w:rPr>
          <w:rFonts w:hint="eastAsia"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inflammatory cytokines</w:t>
      </w:r>
      <w:r>
        <w:rPr>
          <w:rFonts w:hint="eastAsia" w:ascii="Times New Roman" w:hAnsi="Times New Roman"/>
          <w:color w:val="000000"/>
          <w:sz w:val="24"/>
          <w:szCs w:val="24"/>
          <w:shd w:val="clear" w:color="auto" w:fill="FFFFFF"/>
        </w:rPr>
        <w:t xml:space="preserve"> in GD patents compared with HCs. The relative abundance of </w:t>
      </w:r>
      <w:r w:rsidRPr="00731545">
        <w:rPr>
          <w:rFonts w:hint="eastAsia" w:ascii="Times New Roman" w:hAnsi="Times New Roman"/>
          <w:i/>
          <w:color w:val="000000"/>
          <w:sz w:val="24"/>
          <w:szCs w:val="24"/>
        </w:rPr>
        <w:t>Bifidobacterium</w:t>
      </w:r>
      <w:r>
        <w:rPr>
          <w:rFonts w:hint="eastAsia" w:ascii="Times New Roman" w:hAnsi="Times New Roman"/>
          <w:i/>
          <w:sz w:val="24"/>
        </w:rPr>
        <w:t xml:space="preserve">, </w:t>
      </w:r>
      <w:r w:rsidRPr="00731545">
        <w:rPr>
          <w:rFonts w:hint="eastAsia" w:ascii="Times New Roman" w:hAnsi="Times New Roman"/>
          <w:i/>
          <w:color w:val="000000"/>
          <w:sz w:val="24"/>
          <w:szCs w:val="24"/>
        </w:rPr>
        <w:t>Lactobacillus</w:t>
      </w:r>
      <w:r>
        <w:rPr>
          <w:rFonts w:hint="eastAsia" w:ascii="Times New Roman" w:hAnsi="Times New Roman"/>
          <w:i/>
          <w:color w:val="000000"/>
          <w:sz w:val="24"/>
          <w:szCs w:val="24"/>
        </w:rPr>
        <w:t xml:space="preserve">, </w:t>
      </w:r>
      <w:r>
        <w:rPr>
          <w:rFonts w:hint="eastAsia" w:ascii="Times New Roman" w:hAnsi="Times New Roman"/>
          <w:i/>
          <w:sz w:val="24"/>
        </w:rPr>
        <w:t>S</w:t>
      </w:r>
      <w:r w:rsidRPr="007D4951">
        <w:rPr>
          <w:rFonts w:ascii="Times New Roman" w:hAnsi="Times New Roman"/>
          <w:i/>
          <w:sz w:val="24"/>
        </w:rPr>
        <w:t>treptococcus, Enterococcus</w:t>
      </w:r>
      <w:r>
        <w:rPr>
          <w:rFonts w:ascii="Times New Roman" w:hAnsi="Times New Roman"/>
          <w:i/>
          <w:sz w:val="24"/>
        </w:rPr>
        <w:t xml:space="preserve"> </w:t>
      </w:r>
      <w:r w:rsidRPr="00ED29B4">
        <w:rPr>
          <w:rFonts w:hint="eastAsia" w:ascii="Times New Roman" w:hAnsi="Times New Roman"/>
          <w:sz w:val="24"/>
        </w:rPr>
        <w:t>and</w:t>
      </w:r>
      <w:r w:rsidRPr="00ED29B4">
        <w:rPr>
          <w:rFonts w:ascii="Times New Roman" w:hAnsi="Times New Roman"/>
          <w:sz w:val="24"/>
        </w:rPr>
        <w:t xml:space="preserve"> </w:t>
      </w:r>
      <w:proofErr w:type="spellStart"/>
      <w:r>
        <w:rPr>
          <w:rFonts w:ascii="Times New Roman" w:hAnsi="Times New Roman"/>
          <w:i/>
          <w:sz w:val="24"/>
        </w:rPr>
        <w:t>Collinsella</w:t>
      </w:r>
      <w:proofErr w:type="spellEnd"/>
      <w:r>
        <w:rPr>
          <w:rFonts w:hint="eastAsia" w:ascii="Times New Roman" w:hAnsi="Times New Roman"/>
          <w:i/>
          <w:sz w:val="24"/>
        </w:rPr>
        <w:t xml:space="preserve"> </w:t>
      </w:r>
      <w:r w:rsidRPr="007D4951">
        <w:rPr>
          <w:rFonts w:ascii="Times New Roman" w:hAnsi="Times New Roman"/>
          <w:sz w:val="24"/>
          <w:szCs w:val="24"/>
        </w:rPr>
        <w:t>were significantly enriched</w:t>
      </w:r>
      <w:r>
        <w:rPr>
          <w:rFonts w:hint="eastAsia" w:ascii="Times New Roman" w:hAnsi="Times New Roman"/>
          <w:sz w:val="24"/>
          <w:szCs w:val="24"/>
        </w:rPr>
        <w:t xml:space="preserve"> in GD, while the abundance of </w:t>
      </w:r>
      <w:proofErr w:type="spellStart"/>
      <w:r>
        <w:rPr>
          <w:rFonts w:ascii="Times New Roman" w:hAnsi="Times New Roman"/>
          <w:i/>
          <w:sz w:val="24"/>
        </w:rPr>
        <w:t>Dialister</w:t>
      </w:r>
      <w:proofErr w:type="spellEnd"/>
      <w:r>
        <w:rPr>
          <w:rFonts w:hint="eastAsia" w:ascii="Times New Roman" w:hAnsi="Times New Roman"/>
          <w:i/>
          <w:sz w:val="24"/>
        </w:rPr>
        <w:t>,</w:t>
      </w:r>
      <w:r w:rsidRPr="00EF2063">
        <w:rPr>
          <w:rFonts w:hint="eastAsia" w:ascii="Times New Roman" w:hAnsi="Times New Roman"/>
          <w:sz w:val="24"/>
        </w:rPr>
        <w:t xml:space="preserve"> </w:t>
      </w:r>
      <w:proofErr w:type="spellStart"/>
      <w:r w:rsidRPr="007D4951">
        <w:rPr>
          <w:rFonts w:ascii="Times New Roman" w:hAnsi="Times New Roman"/>
          <w:i/>
          <w:sz w:val="24"/>
        </w:rPr>
        <w:t>Alistipes</w:t>
      </w:r>
      <w:proofErr w:type="spellEnd"/>
      <w:r w:rsidRPr="00C90D95">
        <w:rPr>
          <w:rFonts w:ascii="Times New Roman" w:hAnsi="Times New Roman"/>
          <w:i/>
          <w:sz w:val="24"/>
        </w:rPr>
        <w:t xml:space="preserve"> </w:t>
      </w:r>
      <w:r w:rsidRPr="00C90D95">
        <w:rPr>
          <w:rFonts w:hint="eastAsia" w:ascii="Times New Roman" w:hAnsi="Times New Roman"/>
          <w:sz w:val="24"/>
        </w:rPr>
        <w:t>and</w:t>
      </w:r>
      <w:r>
        <w:rPr>
          <w:rFonts w:hint="eastAsia" w:ascii="Times New Roman" w:hAnsi="Times New Roman"/>
          <w:i/>
          <w:sz w:val="24"/>
        </w:rPr>
        <w:t xml:space="preserve"> </w:t>
      </w:r>
      <w:r w:rsidRPr="007D4951">
        <w:rPr>
          <w:rFonts w:ascii="Times New Roman" w:hAnsi="Times New Roman"/>
          <w:i/>
          <w:sz w:val="24"/>
        </w:rPr>
        <w:t>Oscillospiaceae_UCG-002</w:t>
      </w:r>
      <w:r>
        <w:rPr>
          <w:rFonts w:hint="eastAsia" w:ascii="Times New Roman" w:hAnsi="Times New Roman"/>
          <w:i/>
          <w:sz w:val="24"/>
        </w:rPr>
        <w:t xml:space="preserve"> </w:t>
      </w:r>
      <w:r w:rsidRPr="00C90D95">
        <w:rPr>
          <w:rFonts w:hint="eastAsia" w:ascii="Times New Roman" w:hAnsi="Times New Roman"/>
          <w:sz w:val="24"/>
        </w:rPr>
        <w:t>were</w:t>
      </w:r>
      <w:r>
        <w:rPr>
          <w:rFonts w:hint="eastAsia" w:ascii="Times New Roman" w:hAnsi="Times New Roman"/>
          <w:sz w:val="24"/>
        </w:rPr>
        <w:t xml:space="preserve"> decreased. </w:t>
      </w:r>
      <w:r>
        <w:rPr>
          <w:rFonts w:hint="eastAsia" w:ascii="Times New Roman" w:hAnsi="Times New Roman"/>
          <w:color w:val="000000"/>
          <w:sz w:val="24"/>
          <w:szCs w:val="24"/>
          <w:shd w:val="clear" w:color="auto" w:fill="FFFFFF"/>
        </w:rPr>
        <w:t xml:space="preserve">Moreover, </w:t>
      </w:r>
      <w:r>
        <w:rPr>
          <w:rFonts w:hint="eastAsia" w:ascii="Times New Roman" w:hAnsi="Times New Roman"/>
          <w:color w:val="000000"/>
          <w:sz w:val="24"/>
          <w:szCs w:val="24"/>
        </w:rPr>
        <w:t xml:space="preserve">the </w:t>
      </w:r>
      <w:r w:rsidRPr="00F949C6">
        <w:rPr>
          <w:rFonts w:ascii="Times New Roman" w:hAnsi="Times New Roman"/>
          <w:color w:val="000000"/>
          <w:sz w:val="24"/>
          <w:szCs w:val="24"/>
          <w:shd w:val="clear" w:color="auto" w:fill="FFFFFF"/>
        </w:rPr>
        <w:t>discriminant model based on predominant microbiota could effectively</w:t>
      </w:r>
      <w:r w:rsidRPr="00A941C9">
        <w:rPr>
          <w:rFonts w:ascii="Times New Roman" w:hAnsi="Times New Roman"/>
          <w:color w:val="000000"/>
          <w:sz w:val="24"/>
          <w:szCs w:val="24"/>
          <w:shd w:val="clear" w:color="auto" w:fill="FFFFFF"/>
        </w:rPr>
        <w:t xml:space="preserve"> distinguish </w:t>
      </w:r>
      <w:r>
        <w:rPr>
          <w:rFonts w:hint="eastAsia" w:ascii="Times New Roman" w:hAnsi="Times New Roman"/>
          <w:color w:val="000000"/>
          <w:sz w:val="24"/>
          <w:szCs w:val="24"/>
          <w:shd w:val="clear" w:color="auto" w:fill="FFFFFF"/>
        </w:rPr>
        <w:t xml:space="preserve">GD </w:t>
      </w:r>
      <w:r w:rsidRPr="00A941C9">
        <w:rPr>
          <w:rFonts w:ascii="Times New Roman" w:hAnsi="Times New Roman"/>
          <w:color w:val="000000"/>
          <w:sz w:val="24"/>
          <w:szCs w:val="24"/>
          <w:shd w:val="clear" w:color="auto" w:fill="FFFFFF"/>
        </w:rPr>
        <w:t>from</w:t>
      </w:r>
      <w:r>
        <w:rPr>
          <w:rFonts w:hint="eastAsia" w:ascii="Times New Roman" w:hAnsi="Times New Roman"/>
          <w:color w:val="000000"/>
          <w:sz w:val="24"/>
          <w:szCs w:val="24"/>
          <w:shd w:val="clear" w:color="auto" w:fill="FFFFFF"/>
        </w:rPr>
        <w:t xml:space="preserve"> HCs. Our results also found that the level of serum acetate acid was significantly reduced in GD. In in-vitro study, acetate </w:t>
      </w:r>
      <w:r>
        <w:rPr>
          <w:rFonts w:hint="eastAsia" w:ascii="Times New Roman" w:hAnsi="Times New Roman"/>
          <w:sz w:val="24"/>
          <w:szCs w:val="24"/>
        </w:rPr>
        <w:t xml:space="preserve">did not </w:t>
      </w:r>
      <w:r>
        <w:rPr>
          <w:rFonts w:hint="eastAsia" w:ascii="Times New Roman" w:hAnsi="Times New Roman"/>
          <w:sz w:val="24"/>
          <w:szCs w:val="24"/>
        </w:rPr>
        <w:lastRenderedPageBreak/>
        <w:t>attenuate LPS-induced B-cell subsets imbalance</w:t>
      </w:r>
      <w:r>
        <w:rPr>
          <w:rFonts w:hint="eastAsia" w:ascii="Times New Roman" w:hAnsi="Times New Roman"/>
          <w:color w:val="000000"/>
          <w:sz w:val="24"/>
          <w:szCs w:val="24"/>
          <w:shd w:val="clear" w:color="auto" w:fill="FFFFFF"/>
        </w:rPr>
        <w:t xml:space="preserve">, but remarkably suppressed cytokines production when combined with propionate and butyrate. </w:t>
      </w:r>
      <w:r w:rsidRPr="00904F91">
        <w:rPr>
          <w:rFonts w:hint="eastAsia" w:ascii="Times New Roman" w:hAnsi="Times New Roman"/>
          <w:sz w:val="24"/>
          <w:szCs w:val="24"/>
          <w:shd w:val="clear" w:color="auto" w:fill="FFFFFF"/>
        </w:rPr>
        <w:t>Collectively,</w:t>
      </w:r>
      <w:r>
        <w:rPr>
          <w:rFonts w:hint="eastAsia" w:ascii="Times New Roman" w:hAnsi="Times New Roman"/>
          <w:sz w:val="24"/>
          <w:szCs w:val="24"/>
          <w:shd w:val="clear" w:color="auto" w:fill="FFFFFF"/>
        </w:rPr>
        <w:t xml:space="preserve"> gut dysbiosis might contribute to the immune imbalance of GD through</w:t>
      </w:r>
      <w:r w:rsidRPr="00F36908">
        <w:rPr>
          <w:rFonts w:ascii="Cambria" w:hAnsi="Cambria"/>
          <w:color w:val="212121"/>
          <w:sz w:val="25"/>
          <w:szCs w:val="25"/>
          <w:shd w:val="clear" w:color="auto" w:fill="FFFFFF"/>
        </w:rPr>
        <w:t xml:space="preserve"> </w:t>
      </w:r>
      <w:r>
        <w:rPr>
          <w:rFonts w:hint="eastAsia" w:ascii="Times New Roman" w:hAnsi="Times New Roman"/>
          <w:color w:val="000000"/>
          <w:sz w:val="24"/>
          <w:szCs w:val="24"/>
        </w:rPr>
        <w:t xml:space="preserve">microbial productions LPS and metabolites SCFAs. </w:t>
      </w:r>
      <w:commentRangeStart w:id="5"/>
      <w:r>
        <w:rPr>
          <w:rFonts w:hint="eastAsia" w:ascii="Times New Roman" w:hAnsi="Times New Roman"/>
          <w:color w:val="000000"/>
          <w:sz w:val="24"/>
          <w:szCs w:val="24"/>
        </w:rPr>
        <w:t>This study</w:t>
      </w:r>
      <w:r w:rsidRPr="00F36908">
        <w:rPr>
          <w:rFonts w:ascii="Times New Roman" w:hAnsi="Times New Roman"/>
          <w:sz w:val="24"/>
          <w:szCs w:val="24"/>
          <w:shd w:val="clear" w:color="auto" w:fill="FFFFFF"/>
        </w:rPr>
        <w:t xml:space="preserve"> </w:t>
      </w:r>
      <w:r w:rsidRPr="00A11660">
        <w:rPr>
          <w:rFonts w:ascii="Times New Roman" w:hAnsi="Times New Roman"/>
          <w:sz w:val="24"/>
          <w:szCs w:val="24"/>
          <w:shd w:val="clear" w:color="auto" w:fill="FFFFFF"/>
        </w:rPr>
        <w:t>provide</w:t>
      </w:r>
      <w:r>
        <w:rPr>
          <w:rFonts w:hint="eastAsia" w:ascii="Times New Roman" w:hAnsi="Times New Roman"/>
          <w:sz w:val="24"/>
          <w:szCs w:val="24"/>
          <w:shd w:val="clear" w:color="auto" w:fill="FFFFFF"/>
        </w:rPr>
        <w:t>d</w:t>
      </w:r>
      <w:r w:rsidRPr="00A11660">
        <w:rPr>
          <w:rFonts w:ascii="Times New Roman" w:hAnsi="Times New Roman"/>
          <w:sz w:val="24"/>
          <w:szCs w:val="24"/>
          <w:shd w:val="clear" w:color="auto" w:fill="FFFFFF"/>
        </w:rPr>
        <w:t xml:space="preserve"> novel and insightful clues revealing the pathogenesis of </w:t>
      </w:r>
      <w:r>
        <w:rPr>
          <w:rFonts w:hint="eastAsia" w:ascii="Times New Roman" w:hAnsi="Times New Roman"/>
          <w:sz w:val="24"/>
          <w:szCs w:val="24"/>
          <w:shd w:val="clear" w:color="auto" w:fill="FFFFFF"/>
        </w:rPr>
        <w:t>GD</w:t>
      </w:r>
      <w:r w:rsidRPr="00A11660">
        <w:rPr>
          <w:rFonts w:ascii="Times New Roman" w:hAnsi="Times New Roman"/>
          <w:sz w:val="24"/>
          <w:szCs w:val="24"/>
          <w:shd w:val="clear" w:color="auto" w:fill="FFFFFF"/>
        </w:rPr>
        <w:t xml:space="preserve"> patients</w:t>
      </w:r>
      <w:r>
        <w:rPr>
          <w:rFonts w:hint="eastAsia" w:ascii="Times New Roman" w:hAnsi="Times New Roman"/>
          <w:sz w:val="24"/>
          <w:szCs w:val="24"/>
          <w:shd w:val="clear" w:color="auto" w:fill="FFFFFF"/>
        </w:rPr>
        <w:t>.</w:t>
      </w:r>
      <w:commentRangeEnd w:id="5"/>
      <w:r>
        <w:rPr>
          <w:rStyle w:val="CommentReference"/>
        </w:rPr>
        <w:commentReference w:id="5"/>
      </w:r>
    </w:p>
    <w:p w:rsidRPr="00ED37EA" w:rsidR="00A11FDD" w:rsidP="004F4338" w:rsidRDefault="00A11FDD" w14:paraId="0A9EF239" w14:textId="77777777">
      <w:pPr>
        <w:widowControl/>
        <w:spacing w:line="480" w:lineRule="auto"/>
        <w:ind w:right="84" w:rightChars="40"/>
        <w:jc w:val="left"/>
        <w:rPr>
          <w:rFonts w:ascii="Times New Roman" w:hAnsi="Times New Roman"/>
          <w:b/>
          <w:color w:val="000000"/>
          <w:sz w:val="24"/>
          <w:szCs w:val="24"/>
          <w:shd w:val="clear" w:color="auto" w:fill="FFFFFF"/>
        </w:rPr>
      </w:pPr>
      <w:r w:rsidRPr="00ED37EA">
        <w:rPr>
          <w:rFonts w:hint="eastAsia" w:ascii="Times New Roman" w:hAnsi="Times New Roman"/>
          <w:b/>
          <w:color w:val="000000"/>
          <w:sz w:val="24"/>
          <w:szCs w:val="24"/>
          <w:shd w:val="clear" w:color="auto" w:fill="FFFFFF"/>
        </w:rPr>
        <w:t>Keywords:</w:t>
      </w:r>
      <w:r w:rsidRPr="00ED37EA">
        <w:rPr>
          <w:rFonts w:hint="eastAsia" w:ascii="Times New Roman" w:hAnsi="Times New Roman"/>
          <w:color w:val="000000"/>
          <w:sz w:val="24"/>
          <w:szCs w:val="24"/>
          <w:shd w:val="clear" w:color="auto" w:fill="FFFFFF"/>
        </w:rPr>
        <w:t xml:space="preserve"> Graves</w:t>
      </w:r>
      <w:r w:rsidRPr="00ED37EA">
        <w:rPr>
          <w:rFonts w:ascii="Times New Roman" w:hAnsi="Times New Roman"/>
          <w:color w:val="000000"/>
          <w:sz w:val="24"/>
          <w:szCs w:val="24"/>
          <w:shd w:val="clear" w:color="auto" w:fill="FFFFFF"/>
        </w:rPr>
        <w:t>’</w:t>
      </w:r>
      <w:r w:rsidRPr="00ED37EA">
        <w:rPr>
          <w:rFonts w:hint="eastAsia" w:ascii="Times New Roman" w:hAnsi="Times New Roman"/>
          <w:color w:val="000000"/>
          <w:sz w:val="24"/>
          <w:szCs w:val="24"/>
          <w:shd w:val="clear" w:color="auto" w:fill="FFFFFF"/>
        </w:rPr>
        <w:t xml:space="preserve"> disease; </w:t>
      </w:r>
      <w:r>
        <w:rPr>
          <w:rFonts w:hint="eastAsia" w:ascii="Times New Roman" w:hAnsi="Times New Roman"/>
          <w:color w:val="000000"/>
          <w:sz w:val="24"/>
          <w:szCs w:val="24"/>
          <w:shd w:val="clear" w:color="auto" w:fill="FFFFFF"/>
        </w:rPr>
        <w:t>gut microbiota;; B cells; LPS; cytokines</w:t>
      </w:r>
    </w:p>
    <w:p w:rsidRPr="00D24BA9" w:rsidR="00A11FDD" w:rsidP="004F4338" w:rsidRDefault="00A11FDD" w14:paraId="0EBF2411" w14:textId="77777777">
      <w:pPr>
        <w:widowControl/>
        <w:spacing w:line="480" w:lineRule="auto"/>
        <w:ind w:right="84" w:rightChars="40"/>
        <w:jc w:val="left"/>
        <w:rPr>
          <w:rFonts w:hint="eastAsia" w:ascii="OpenSans-Extrabold" w:hAnsi="OpenSans-Extrabold"/>
          <w:color w:val="231F20"/>
          <w:sz w:val="40"/>
          <w:szCs w:val="40"/>
        </w:rPr>
      </w:pPr>
    </w:p>
    <w:p w:rsidRPr="00B55DA2" w:rsidR="00A11FDD" w:rsidP="004F4338" w:rsidRDefault="00A11FDD" w14:paraId="55D74BDC" w14:textId="77777777">
      <w:pPr>
        <w:widowControl/>
        <w:spacing w:line="480" w:lineRule="auto"/>
        <w:ind w:right="84" w:rightChars="40"/>
        <w:jc w:val="left"/>
        <w:rPr>
          <w:b/>
          <w:sz w:val="24"/>
          <w:szCs w:val="24"/>
        </w:rPr>
      </w:pPr>
      <w:commentRangeStart w:id="6"/>
      <w:r>
        <w:rPr>
          <w:rFonts w:hint="eastAsia" w:ascii="Times New Roman" w:hAnsi="Times New Roman"/>
          <w:b/>
          <w:sz w:val="24"/>
          <w:szCs w:val="24"/>
        </w:rPr>
        <w:t>1. I</w:t>
      </w:r>
      <w:r w:rsidRPr="00B55DA2">
        <w:rPr>
          <w:rFonts w:ascii="Times New Roman" w:hAnsi="Times New Roman"/>
          <w:b/>
          <w:sz w:val="24"/>
          <w:szCs w:val="24"/>
        </w:rPr>
        <w:t xml:space="preserve">ntroduction  </w:t>
      </w:r>
      <w:commentRangeEnd w:id="6"/>
      <w:r>
        <w:rPr>
          <w:rStyle w:val="CommentReference"/>
        </w:rPr>
        <w:commentReference w:id="6"/>
      </w:r>
    </w:p>
    <w:p w:rsidRPr="00DC7973" w:rsidR="00A11FDD" w:rsidP="004F4338" w:rsidRDefault="00A11FDD" w14:paraId="3F860CCA" w14:textId="77777777">
      <w:pPr>
        <w:spacing w:line="480" w:lineRule="auto"/>
        <w:rPr>
          <w:rFonts w:ascii="Times New Roman" w:hAnsi="Times New Roman"/>
          <w:color w:val="000000"/>
          <w:sz w:val="24"/>
          <w:szCs w:val="24"/>
          <w:shd w:val="clear" w:color="auto" w:fill="FFFFFF"/>
        </w:rPr>
      </w:pPr>
      <w:r w:rsidRPr="00DC7973">
        <w:rPr>
          <w:rFonts w:ascii="Times New Roman" w:hAnsi="Times New Roman"/>
          <w:color w:val="000000"/>
          <w:sz w:val="24"/>
          <w:szCs w:val="24"/>
          <w:shd w:val="clear" w:color="auto" w:fill="FFFFFF"/>
        </w:rPr>
        <w:t>As</w:t>
      </w:r>
      <w:r w:rsidRPr="00DC7973">
        <w:rPr>
          <w:rFonts w:hint="eastAsia" w:ascii="Times New Roman" w:hAnsi="Times New Roman"/>
          <w:color w:val="000000"/>
          <w:sz w:val="24"/>
          <w:szCs w:val="24"/>
          <w:shd w:val="clear" w:color="auto" w:fill="FFFFFF"/>
        </w:rPr>
        <w:t xml:space="preserve"> an organ-specific autoimmune disease, </w:t>
      </w:r>
      <w:r w:rsidRPr="00DC7973">
        <w:rPr>
          <w:rFonts w:ascii="Times New Roman" w:hAnsi="Times New Roman"/>
          <w:color w:val="000000"/>
          <w:sz w:val="24"/>
          <w:szCs w:val="24"/>
          <w:shd w:val="clear" w:color="auto" w:fill="FFFFFF"/>
        </w:rPr>
        <w:t>Graves’ disease (GD)</w:t>
      </w:r>
      <w:r w:rsidRPr="00DC7973">
        <w:rPr>
          <w:rFonts w:hint="eastAsia" w:ascii="Times New Roman" w:hAnsi="Times New Roman"/>
          <w:color w:val="000000"/>
          <w:sz w:val="24"/>
          <w:szCs w:val="24"/>
          <w:shd w:val="clear" w:color="auto" w:fill="FFFFFF"/>
        </w:rPr>
        <w:t xml:space="preserve"> is characterized by</w:t>
      </w:r>
      <w:r w:rsidRPr="00DC7973">
        <w:rPr>
          <w:rFonts w:ascii="Times New Roman" w:hAnsi="Times New Roman"/>
          <w:color w:val="000000"/>
          <w:sz w:val="24"/>
          <w:szCs w:val="24"/>
          <w:shd w:val="clear" w:color="auto" w:fill="FFFFFF"/>
        </w:rPr>
        <w:t xml:space="preserve"> loss of self-tolerance to thyroid antigen such as thyroid</w:t>
      </w:r>
      <w:r w:rsidRPr="00DC7973">
        <w:rPr>
          <w:rFonts w:hint="eastAsia" w:ascii="Times New Roman" w:hAnsi="Times New Roman"/>
          <w:color w:val="000000"/>
          <w:sz w:val="24"/>
          <w:szCs w:val="24"/>
          <w:shd w:val="clear" w:color="auto" w:fill="FFFFFF"/>
        </w:rPr>
        <w:t xml:space="preserve"> </w:t>
      </w:r>
      <w:r w:rsidRPr="00DC7973">
        <w:rPr>
          <w:rFonts w:ascii="Times New Roman" w:hAnsi="Times New Roman"/>
          <w:color w:val="000000"/>
          <w:sz w:val="24"/>
          <w:szCs w:val="24"/>
          <w:shd w:val="clear" w:color="auto" w:fill="FFFFFF"/>
        </w:rPr>
        <w:t>stimulating hormone receptor (TSHR)</w:t>
      </w:r>
      <w:r w:rsidRPr="00DC7973">
        <w:rPr>
          <w:rFonts w:hint="eastAsia" w:ascii="Times New Roman" w:hAnsi="Times New Roman"/>
          <w:color w:val="000000"/>
          <w:sz w:val="24"/>
          <w:szCs w:val="24"/>
          <w:shd w:val="clear" w:color="auto" w:fill="FFFFFF"/>
        </w:rPr>
        <w:t xml:space="preserve">, </w:t>
      </w:r>
      <w:r w:rsidRPr="00DC7973">
        <w:rPr>
          <w:rFonts w:ascii="Times New Roman" w:hAnsi="Times New Roman"/>
          <w:color w:val="000000"/>
          <w:sz w:val="24"/>
          <w:szCs w:val="24"/>
          <w:shd w:val="clear" w:color="auto" w:fill="FFFFFF"/>
        </w:rPr>
        <w:t>and</w:t>
      </w:r>
      <w:r w:rsidRPr="00DC7973">
        <w:rPr>
          <w:rFonts w:hint="eastAsia" w:ascii="Times New Roman" w:hAnsi="Times New Roman"/>
          <w:color w:val="000000"/>
          <w:sz w:val="24"/>
          <w:szCs w:val="24"/>
          <w:shd w:val="clear" w:color="auto" w:fill="FFFFFF"/>
        </w:rPr>
        <w:t xml:space="preserve"> lymphocytic infiltration of the thyroid </w:t>
      </w:r>
      <w:r w:rsidRPr="00DC7973">
        <w:rPr>
          <w:rFonts w:ascii="Times New Roman" w:hAnsi="Times New Roman"/>
          <w:color w:val="000000"/>
          <w:sz w:val="24"/>
          <w:szCs w:val="24"/>
          <w:shd w:val="clear" w:color="auto" w:fill="FFFFFF"/>
        </w:rPr>
        <w:t>parenchyma</w:t>
      </w:r>
      <w:r>
        <w:rPr>
          <w:rFonts w:hint="eastAsia" w:ascii="Times New Roman" w:hAnsi="Times New Roman"/>
          <w:color w:val="000000"/>
          <w:sz w:val="24"/>
          <w:szCs w:val="24"/>
          <w:shd w:val="clear" w:color="auto" w:fill="FFFFFF"/>
        </w:rPr>
        <w:t xml:space="preserve"> </w:t>
      </w:r>
      <w:r w:rsidRPr="008C72A9">
        <w:rPr>
          <w:rFonts w:ascii="Times New Roman" w:hAnsi="Times New Roman"/>
          <w:noProof/>
          <w:color w:val="000000"/>
          <w:sz w:val="24"/>
          <w:szCs w:val="24"/>
          <w:shd w:val="clear" w:color="auto" w:fill="FFFFFF"/>
          <w:vertAlign w:val="superscript"/>
        </w:rPr>
        <w:t>[1]</w:t>
      </w:r>
      <w:r w:rsidRPr="00DC7973">
        <w:rPr>
          <w:rFonts w:hint="eastAsia" w:ascii="Times New Roman" w:hAnsi="Times New Roman"/>
          <w:color w:val="000000"/>
          <w:sz w:val="24"/>
          <w:szCs w:val="24"/>
          <w:shd w:val="clear" w:color="auto" w:fill="FFFFFF"/>
        </w:rPr>
        <w:t>. TSHR antibodies (</w:t>
      </w:r>
      <w:proofErr w:type="spellStart"/>
      <w:r w:rsidRPr="00DC7973">
        <w:rPr>
          <w:rFonts w:hint="eastAsia" w:ascii="Times New Roman" w:hAnsi="Times New Roman"/>
          <w:color w:val="000000"/>
          <w:sz w:val="24"/>
          <w:szCs w:val="24"/>
          <w:shd w:val="clear" w:color="auto" w:fill="FFFFFF"/>
        </w:rPr>
        <w:t>TRAbs</w:t>
      </w:r>
      <w:proofErr w:type="spellEnd"/>
      <w:r w:rsidRPr="00DC7973">
        <w:rPr>
          <w:rFonts w:hint="eastAsia" w:ascii="Times New Roman" w:hAnsi="Times New Roman"/>
          <w:color w:val="000000"/>
          <w:sz w:val="24"/>
          <w:szCs w:val="24"/>
          <w:shd w:val="clear" w:color="auto" w:fill="FFFFFF"/>
        </w:rPr>
        <w:t xml:space="preserve">) act as agonists and </w:t>
      </w:r>
      <w:r w:rsidRPr="00DC7973">
        <w:rPr>
          <w:rFonts w:ascii="Times New Roman" w:hAnsi="Times New Roman"/>
          <w:color w:val="000000"/>
          <w:sz w:val="24"/>
          <w:szCs w:val="24"/>
          <w:shd w:val="clear" w:color="auto" w:fill="FFFFFF"/>
        </w:rPr>
        <w:t>are responsible for the uncontrolled hormone production</w:t>
      </w:r>
      <w:r w:rsidRPr="00DC7973">
        <w:rPr>
          <w:rFonts w:hint="eastAsia" w:ascii="Times New Roman" w:hAnsi="Times New Roman"/>
          <w:color w:val="000000"/>
          <w:sz w:val="24"/>
          <w:szCs w:val="24"/>
          <w:shd w:val="clear" w:color="auto" w:fill="FFFFFF"/>
        </w:rPr>
        <w:t xml:space="preserve"> and hyperthyroidism, with which GD patients most commonly present </w:t>
      </w:r>
      <w:r w:rsidRPr="008C72A9">
        <w:rPr>
          <w:rFonts w:ascii="Times New Roman" w:hAnsi="Times New Roman"/>
          <w:noProof/>
          <w:color w:val="000000"/>
          <w:sz w:val="24"/>
          <w:szCs w:val="24"/>
          <w:shd w:val="clear" w:color="auto" w:fill="FFFFFF"/>
          <w:vertAlign w:val="superscript"/>
        </w:rPr>
        <w:t>[2]</w:t>
      </w:r>
      <w:r w:rsidRPr="00DC7973">
        <w:rPr>
          <w:rFonts w:hint="eastAsia" w:ascii="Times New Roman" w:hAnsi="Times New Roman"/>
          <w:color w:val="000000"/>
          <w:sz w:val="24"/>
          <w:szCs w:val="24"/>
          <w:shd w:val="clear" w:color="auto" w:fill="FFFFFF"/>
        </w:rPr>
        <w:t>. And hyperthyroidism is recognized as a critical risk factor for</w:t>
      </w:r>
      <w:r w:rsidRPr="00DC7973">
        <w:rPr>
          <w:rFonts w:ascii="Times New Roman" w:hAnsi="Times New Roman"/>
          <w:color w:val="000000"/>
          <w:sz w:val="24"/>
          <w:szCs w:val="24"/>
          <w:shd w:val="clear" w:color="auto" w:fill="FFFFFF"/>
        </w:rPr>
        <w:t xml:space="preserve"> </w:t>
      </w:r>
      <w:r w:rsidRPr="00DC7973">
        <w:rPr>
          <w:rFonts w:hint="eastAsia" w:ascii="Times New Roman" w:hAnsi="Times New Roman"/>
          <w:color w:val="000000"/>
          <w:sz w:val="24"/>
          <w:szCs w:val="24"/>
          <w:shd w:val="clear" w:color="auto" w:fill="FFFFFF"/>
        </w:rPr>
        <w:t xml:space="preserve">various diseases including </w:t>
      </w:r>
      <w:r w:rsidRPr="00DC7973">
        <w:rPr>
          <w:rFonts w:ascii="Times New Roman" w:hAnsi="Times New Roman"/>
          <w:color w:val="000000"/>
          <w:sz w:val="24"/>
          <w:szCs w:val="24"/>
          <w:shd w:val="clear" w:color="auto" w:fill="FFFFFF"/>
        </w:rPr>
        <w:t xml:space="preserve">atrial fibrillation, pulmonary embolism and preeclampsia </w:t>
      </w:r>
      <w:r w:rsidRPr="008C72A9">
        <w:rPr>
          <w:rFonts w:ascii="Times New Roman" w:hAnsi="Times New Roman"/>
          <w:noProof/>
          <w:color w:val="000000"/>
          <w:sz w:val="24"/>
          <w:szCs w:val="24"/>
          <w:shd w:val="clear" w:color="auto" w:fill="FFFFFF"/>
          <w:vertAlign w:val="superscript"/>
        </w:rPr>
        <w:t>[3]</w:t>
      </w:r>
      <w:r w:rsidRPr="00DC7973">
        <w:rPr>
          <w:rFonts w:hint="eastAsia" w:ascii="Times New Roman" w:hAnsi="Times New Roman"/>
          <w:color w:val="000000"/>
          <w:sz w:val="24"/>
          <w:szCs w:val="24"/>
          <w:shd w:val="clear" w:color="auto" w:fill="FFFFFF"/>
        </w:rPr>
        <w:t xml:space="preserve">. </w:t>
      </w:r>
      <w:r w:rsidRPr="00DC7973">
        <w:rPr>
          <w:rFonts w:ascii="Times New Roman" w:hAnsi="Times New Roman"/>
          <w:color w:val="000000"/>
          <w:sz w:val="24"/>
          <w:szCs w:val="24"/>
          <w:shd w:val="clear" w:color="auto" w:fill="FFFFFF"/>
        </w:rPr>
        <w:t xml:space="preserve">However, the pathogenesis of </w:t>
      </w:r>
      <w:r w:rsidRPr="00DC7973">
        <w:rPr>
          <w:rFonts w:hint="eastAsia" w:ascii="Times New Roman" w:hAnsi="Times New Roman"/>
          <w:color w:val="000000"/>
          <w:sz w:val="24"/>
          <w:szCs w:val="24"/>
          <w:shd w:val="clear" w:color="auto" w:fill="FFFFFF"/>
        </w:rPr>
        <w:t>GD</w:t>
      </w:r>
      <w:r w:rsidRPr="00DC7973">
        <w:rPr>
          <w:rFonts w:ascii="Times New Roman" w:hAnsi="Times New Roman"/>
          <w:color w:val="000000"/>
          <w:sz w:val="24"/>
          <w:szCs w:val="24"/>
          <w:shd w:val="clear" w:color="auto" w:fill="FFFFFF"/>
        </w:rPr>
        <w:t xml:space="preserve"> has still not been fully elucidated</w:t>
      </w:r>
      <w:r w:rsidRPr="00DC7973">
        <w:rPr>
          <w:rFonts w:hint="eastAsia" w:ascii="Times New Roman" w:hAnsi="Times New Roman"/>
          <w:color w:val="000000"/>
          <w:sz w:val="24"/>
          <w:szCs w:val="24"/>
          <w:shd w:val="clear" w:color="auto" w:fill="FFFFFF"/>
        </w:rPr>
        <w:t>.</w:t>
      </w:r>
    </w:p>
    <w:p w:rsidRPr="00DC7973" w:rsidR="00A11FDD" w:rsidP="004F4338" w:rsidRDefault="00A11FDD" w14:paraId="14A5815E" w14:textId="77777777">
      <w:pPr>
        <w:spacing w:line="480" w:lineRule="auto"/>
        <w:rPr>
          <w:rFonts w:ascii="Times New Roman" w:hAnsi="Times New Roman"/>
          <w:color w:val="000000"/>
          <w:sz w:val="24"/>
          <w:szCs w:val="24"/>
          <w:shd w:val="clear" w:color="auto" w:fill="FFFFFF"/>
        </w:rPr>
      </w:pPr>
      <w:r w:rsidRPr="00DC7973">
        <w:rPr>
          <w:rFonts w:ascii="Times New Roman" w:hAnsi="Times New Roman"/>
          <w:sz w:val="24"/>
          <w:szCs w:val="24"/>
        </w:rPr>
        <w:t>In GD, the lymphocytic infiltration consists mainly of CD</w:t>
      </w:r>
      <w:r w:rsidRPr="00DC7973">
        <w:rPr>
          <w:rFonts w:hint="eastAsia" w:ascii="Times New Roman" w:hAnsi="Times New Roman"/>
          <w:sz w:val="24"/>
          <w:szCs w:val="24"/>
        </w:rPr>
        <w:t>4</w:t>
      </w:r>
      <w:r w:rsidRPr="00DC7973">
        <w:rPr>
          <w:rFonts w:ascii="Times New Roman" w:hAnsi="Times New Roman"/>
          <w:sz w:val="24"/>
          <w:szCs w:val="24"/>
          <w:vertAlign w:val="superscript"/>
        </w:rPr>
        <w:t>+</w:t>
      </w:r>
      <w:r w:rsidRPr="00DC7973">
        <w:rPr>
          <w:rFonts w:ascii="Times New Roman" w:hAnsi="Times New Roman"/>
          <w:sz w:val="24"/>
          <w:szCs w:val="24"/>
        </w:rPr>
        <w:t xml:space="preserve"> </w:t>
      </w:r>
      <w:r w:rsidRPr="00DC7973">
        <w:rPr>
          <w:rFonts w:hint="eastAsia" w:ascii="Times New Roman" w:hAnsi="Times New Roman"/>
          <w:sz w:val="24"/>
          <w:szCs w:val="24"/>
        </w:rPr>
        <w:t>T cells,</w:t>
      </w:r>
      <w:r w:rsidRPr="00DC7973">
        <w:rPr>
          <w:rFonts w:ascii="Times New Roman" w:hAnsi="Times New Roman"/>
          <w:sz w:val="24"/>
          <w:szCs w:val="24"/>
        </w:rPr>
        <w:t xml:space="preserve"> CD</w:t>
      </w:r>
      <w:r w:rsidRPr="00DC7973">
        <w:rPr>
          <w:rFonts w:hint="eastAsia" w:ascii="Times New Roman" w:hAnsi="Times New Roman"/>
          <w:sz w:val="24"/>
          <w:szCs w:val="24"/>
        </w:rPr>
        <w:t>8</w:t>
      </w:r>
      <w:r w:rsidRPr="00DC7973">
        <w:rPr>
          <w:rFonts w:ascii="Times New Roman" w:hAnsi="Times New Roman"/>
          <w:sz w:val="24"/>
          <w:szCs w:val="24"/>
          <w:vertAlign w:val="superscript"/>
        </w:rPr>
        <w:t>+</w:t>
      </w:r>
      <w:r w:rsidRPr="00DC7973">
        <w:rPr>
          <w:rFonts w:ascii="Times New Roman" w:hAnsi="Times New Roman"/>
          <w:sz w:val="24"/>
          <w:szCs w:val="24"/>
        </w:rPr>
        <w:t xml:space="preserve"> </w:t>
      </w:r>
      <w:r w:rsidRPr="00DC7973">
        <w:rPr>
          <w:rFonts w:hint="eastAsia" w:ascii="Times New Roman" w:hAnsi="Times New Roman"/>
          <w:sz w:val="24"/>
          <w:szCs w:val="24"/>
        </w:rPr>
        <w:t xml:space="preserve">T cells </w:t>
      </w:r>
      <w:r w:rsidRPr="00DC7973">
        <w:rPr>
          <w:rFonts w:ascii="Times New Roman" w:hAnsi="Times New Roman"/>
          <w:sz w:val="24"/>
          <w:szCs w:val="24"/>
        </w:rPr>
        <w:t>and CD</w:t>
      </w:r>
      <w:r w:rsidRPr="00DC7973">
        <w:rPr>
          <w:rFonts w:hint="eastAsia" w:ascii="Times New Roman" w:hAnsi="Times New Roman"/>
          <w:sz w:val="24"/>
          <w:szCs w:val="24"/>
        </w:rPr>
        <w:t>19</w:t>
      </w:r>
      <w:r w:rsidRPr="00DC7973">
        <w:rPr>
          <w:rFonts w:ascii="Times New Roman" w:hAnsi="Times New Roman"/>
          <w:sz w:val="24"/>
          <w:szCs w:val="24"/>
          <w:vertAlign w:val="superscript"/>
        </w:rPr>
        <w:t>+</w:t>
      </w:r>
      <w:r w:rsidRPr="00DC7973">
        <w:rPr>
          <w:rFonts w:ascii="Times New Roman" w:hAnsi="Times New Roman"/>
          <w:sz w:val="24"/>
          <w:szCs w:val="24"/>
        </w:rPr>
        <w:t xml:space="preserve"> </w:t>
      </w:r>
      <w:r w:rsidRPr="00DC7973">
        <w:rPr>
          <w:rFonts w:hint="eastAsia" w:ascii="Times New Roman" w:hAnsi="Times New Roman"/>
          <w:sz w:val="24"/>
          <w:szCs w:val="24"/>
        </w:rPr>
        <w:t>B</w:t>
      </w:r>
      <w:r w:rsidRPr="00DC7973">
        <w:rPr>
          <w:rFonts w:ascii="Times New Roman" w:hAnsi="Times New Roman"/>
          <w:sz w:val="24"/>
          <w:szCs w:val="24"/>
        </w:rPr>
        <w:t xml:space="preserve"> cells </w:t>
      </w:r>
      <w:r w:rsidRPr="008C72A9">
        <w:rPr>
          <w:rFonts w:ascii="Times New Roman" w:hAnsi="Times New Roman"/>
          <w:noProof/>
          <w:sz w:val="24"/>
          <w:szCs w:val="24"/>
          <w:vertAlign w:val="superscript"/>
        </w:rPr>
        <w:t>[4]</w:t>
      </w:r>
      <w:r w:rsidRPr="00DC7973">
        <w:rPr>
          <w:rFonts w:ascii="Times New Roman" w:hAnsi="Times New Roman"/>
          <w:sz w:val="24"/>
          <w:szCs w:val="24"/>
        </w:rPr>
        <w:t>.</w:t>
      </w:r>
      <w:r w:rsidRPr="00DC7973">
        <w:rPr>
          <w:rFonts w:hint="eastAsia" w:ascii="Times New Roman" w:hAnsi="Times New Roman"/>
          <w:sz w:val="24"/>
          <w:szCs w:val="24"/>
        </w:rPr>
        <w:t xml:space="preserve"> T cells are involved in autoimmunity via releasing cytokines and providing activation signaling to B cells </w:t>
      </w:r>
      <w:r w:rsidRPr="008C72A9">
        <w:rPr>
          <w:rFonts w:ascii="Times New Roman" w:hAnsi="Times New Roman"/>
          <w:noProof/>
          <w:sz w:val="24"/>
          <w:szCs w:val="24"/>
          <w:vertAlign w:val="superscript"/>
        </w:rPr>
        <w:t>[5]</w:t>
      </w:r>
      <w:r w:rsidRPr="00DC7973">
        <w:rPr>
          <w:rFonts w:hint="eastAsia" w:ascii="Times New Roman" w:hAnsi="Times New Roman"/>
          <w:sz w:val="24"/>
          <w:szCs w:val="24"/>
        </w:rPr>
        <w:t xml:space="preserve">. The actual effect of T cells in autoimmunity depends on its specific subsets. Despite T cells autoreactivity, B cells are </w:t>
      </w:r>
      <w:r>
        <w:rPr>
          <w:rFonts w:hint="eastAsia" w:ascii="Times New Roman" w:hAnsi="Times New Roman"/>
          <w:sz w:val="24"/>
          <w:szCs w:val="24"/>
        </w:rPr>
        <w:t>thought</w:t>
      </w:r>
      <w:r w:rsidRPr="00DC7973">
        <w:rPr>
          <w:rFonts w:hint="eastAsia" w:ascii="Times New Roman" w:hAnsi="Times New Roman"/>
          <w:sz w:val="24"/>
          <w:szCs w:val="24"/>
        </w:rPr>
        <w:t xml:space="preserve"> to govern the production of thyroid autoantibodies including TRAb, thyroid peroxidase antibody (</w:t>
      </w:r>
      <w:proofErr w:type="spellStart"/>
      <w:r w:rsidRPr="00DC7973">
        <w:rPr>
          <w:rFonts w:hint="eastAsia" w:ascii="Times New Roman" w:hAnsi="Times New Roman"/>
          <w:sz w:val="24"/>
          <w:szCs w:val="24"/>
        </w:rPr>
        <w:t>TPOAb</w:t>
      </w:r>
      <w:proofErr w:type="spellEnd"/>
      <w:r w:rsidRPr="00DC7973">
        <w:rPr>
          <w:rFonts w:hint="eastAsia" w:ascii="Times New Roman" w:hAnsi="Times New Roman"/>
          <w:sz w:val="24"/>
          <w:szCs w:val="24"/>
        </w:rPr>
        <w:t>) and thyroglobulin antibody (</w:t>
      </w:r>
      <w:proofErr w:type="spellStart"/>
      <w:r w:rsidRPr="00DC7973">
        <w:rPr>
          <w:rFonts w:hint="eastAsia" w:ascii="Times New Roman" w:hAnsi="Times New Roman"/>
          <w:sz w:val="24"/>
          <w:szCs w:val="24"/>
        </w:rPr>
        <w:t>TgAb</w:t>
      </w:r>
      <w:proofErr w:type="spellEnd"/>
      <w:r w:rsidRPr="00DC7973">
        <w:rPr>
          <w:rFonts w:hint="eastAsia" w:ascii="Times New Roman" w:hAnsi="Times New Roman"/>
          <w:sz w:val="24"/>
          <w:szCs w:val="24"/>
        </w:rPr>
        <w:t>). A</w:t>
      </w:r>
      <w:r w:rsidRPr="00DC7973">
        <w:rPr>
          <w:rFonts w:ascii="Times New Roman" w:hAnsi="Times New Roman"/>
          <w:sz w:val="24"/>
          <w:szCs w:val="24"/>
        </w:rPr>
        <w:t>bnormal</w:t>
      </w:r>
      <w:r w:rsidRPr="00DC7973">
        <w:rPr>
          <w:rFonts w:hint="eastAsia" w:ascii="Times New Roman" w:hAnsi="Times New Roman"/>
          <w:sz w:val="24"/>
          <w:szCs w:val="24"/>
        </w:rPr>
        <w:t xml:space="preserve"> </w:t>
      </w:r>
      <w:r w:rsidRPr="00DC7973">
        <w:rPr>
          <w:rFonts w:hint="eastAsia" w:ascii="Times New Roman" w:hAnsi="Times New Roman"/>
          <w:sz w:val="24"/>
          <w:szCs w:val="24"/>
        </w:rPr>
        <w:lastRenderedPageBreak/>
        <w:t xml:space="preserve">distribution of B cell subsets and impaired expression of immune checkpoint molecules is believed to </w:t>
      </w:r>
      <w:r w:rsidRPr="00DC7973">
        <w:rPr>
          <w:rFonts w:ascii="Times New Roman" w:hAnsi="Times New Roman"/>
          <w:sz w:val="24"/>
          <w:szCs w:val="24"/>
        </w:rPr>
        <w:t>trigger</w:t>
      </w:r>
      <w:r w:rsidRPr="00DC7973">
        <w:rPr>
          <w:rFonts w:hint="eastAsia" w:ascii="Times New Roman" w:hAnsi="Times New Roman"/>
          <w:sz w:val="24"/>
          <w:szCs w:val="24"/>
        </w:rPr>
        <w:t xml:space="preserve"> humoral immune activation </w:t>
      </w:r>
      <w:r w:rsidRPr="008C72A9">
        <w:rPr>
          <w:rFonts w:ascii="Times New Roman" w:hAnsi="Times New Roman"/>
          <w:noProof/>
          <w:sz w:val="24"/>
          <w:szCs w:val="24"/>
          <w:vertAlign w:val="superscript"/>
        </w:rPr>
        <w:t>[6, 7]</w:t>
      </w:r>
      <w:r w:rsidRPr="00DC7973">
        <w:rPr>
          <w:rFonts w:hint="eastAsia" w:ascii="Times New Roman" w:hAnsi="Times New Roman"/>
          <w:sz w:val="24"/>
          <w:szCs w:val="24"/>
        </w:rPr>
        <w:t xml:space="preserve">, which further induces excessive autoantibodies production and leads to </w:t>
      </w:r>
      <w:r w:rsidRPr="00DC7973">
        <w:rPr>
          <w:rFonts w:ascii="Times New Roman" w:hAnsi="Times New Roman"/>
          <w:sz w:val="24"/>
          <w:szCs w:val="24"/>
        </w:rPr>
        <w:t>extensive damage to</w:t>
      </w:r>
      <w:r w:rsidRPr="00DC7973">
        <w:rPr>
          <w:rFonts w:hint="eastAsia" w:ascii="Times New Roman" w:hAnsi="Times New Roman"/>
          <w:sz w:val="24"/>
          <w:szCs w:val="24"/>
        </w:rPr>
        <w:t xml:space="preserve"> host. </w:t>
      </w:r>
    </w:p>
    <w:p w:rsidRPr="00D44EDE" w:rsidR="00A11FDD" w:rsidP="004F4338" w:rsidRDefault="00A11FDD" w14:paraId="2C60C0C7" w14:textId="77777777">
      <w:pPr>
        <w:tabs>
          <w:tab w:val="left" w:pos="8364"/>
        </w:tabs>
        <w:spacing w:line="480" w:lineRule="auto"/>
        <w:ind w:right="84" w:rightChars="40"/>
        <w:rPr>
          <w:rFonts w:ascii="Times New Roman" w:hAnsi="Times New Roman"/>
          <w:sz w:val="24"/>
          <w:szCs w:val="24"/>
          <w:shd w:val="clear" w:color="auto" w:fill="FFFFFF"/>
        </w:rPr>
      </w:pPr>
      <w:r w:rsidRPr="00DC7973">
        <w:rPr>
          <w:rFonts w:hint="eastAsia" w:ascii="Times New Roman" w:hAnsi="Times New Roman"/>
          <w:color w:val="000000"/>
          <w:sz w:val="24"/>
          <w:szCs w:val="24"/>
          <w:shd w:val="clear" w:color="auto" w:fill="FFFFFF"/>
        </w:rPr>
        <w:t xml:space="preserve">Recently, the </w:t>
      </w:r>
      <w:r w:rsidRPr="00DC7973">
        <w:rPr>
          <w:rFonts w:ascii="Times New Roman" w:hAnsi="Times New Roman"/>
          <w:color w:val="000000"/>
          <w:sz w:val="24"/>
          <w:szCs w:val="24"/>
          <w:shd w:val="clear" w:color="auto" w:fill="FFFFFF"/>
        </w:rPr>
        <w:t>potential role of gut</w:t>
      </w:r>
      <w:r w:rsidRPr="00DC7973">
        <w:rPr>
          <w:rFonts w:hint="eastAsia" w:ascii="Times New Roman" w:hAnsi="Times New Roman"/>
          <w:color w:val="000000"/>
          <w:sz w:val="24"/>
          <w:szCs w:val="24"/>
          <w:shd w:val="clear" w:color="auto" w:fill="FFFFFF"/>
        </w:rPr>
        <w:t xml:space="preserve"> </w:t>
      </w:r>
      <w:r w:rsidRPr="00DC7973">
        <w:rPr>
          <w:rFonts w:ascii="Times New Roman" w:hAnsi="Times New Roman"/>
          <w:color w:val="000000"/>
          <w:sz w:val="24"/>
          <w:szCs w:val="24"/>
          <w:shd w:val="clear" w:color="auto" w:fill="FFFFFF"/>
        </w:rPr>
        <w:t xml:space="preserve">microbiota </w:t>
      </w:r>
      <w:r w:rsidRPr="00DC7973">
        <w:rPr>
          <w:rFonts w:hint="eastAsia" w:ascii="Times New Roman" w:hAnsi="Times New Roman"/>
          <w:color w:val="000000"/>
          <w:sz w:val="24"/>
          <w:szCs w:val="24"/>
          <w:shd w:val="clear" w:color="auto" w:fill="FFFFFF"/>
        </w:rPr>
        <w:t>in regulating immunological homeostasis has drawn considerable attention.</w:t>
      </w:r>
      <w:r w:rsidRPr="00DC7973">
        <w:rPr>
          <w:rFonts w:hint="eastAsia" w:ascii="Times New Roman" w:hAnsi="Times New Roman"/>
          <w:sz w:val="24"/>
          <w:szCs w:val="24"/>
        </w:rPr>
        <w:t xml:space="preserve"> </w:t>
      </w:r>
      <w:r w:rsidRPr="00DC7973">
        <w:rPr>
          <w:rFonts w:hint="eastAsia" w:ascii="Times New Roman" w:hAnsi="Times New Roman"/>
          <w:kern w:val="0"/>
          <w:sz w:val="24"/>
          <w:szCs w:val="24"/>
        </w:rPr>
        <w:t>Increasing</w:t>
      </w:r>
      <w:r w:rsidRPr="00DC7973">
        <w:rPr>
          <w:rFonts w:ascii="Times New Roman" w:hAnsi="Times New Roman"/>
          <w:kern w:val="0"/>
          <w:sz w:val="24"/>
          <w:szCs w:val="24"/>
        </w:rPr>
        <w:t xml:space="preserve"> </w:t>
      </w:r>
      <w:proofErr w:type="gramStart"/>
      <w:r w:rsidRPr="00DC7973">
        <w:rPr>
          <w:rFonts w:ascii="Times New Roman" w:hAnsi="Times New Roman"/>
          <w:kern w:val="0"/>
          <w:sz w:val="24"/>
          <w:szCs w:val="24"/>
        </w:rPr>
        <w:t>evidences</w:t>
      </w:r>
      <w:proofErr w:type="gramEnd"/>
      <w:r w:rsidRPr="00DC7973">
        <w:rPr>
          <w:rFonts w:ascii="Times New Roman" w:hAnsi="Times New Roman"/>
          <w:kern w:val="0"/>
          <w:sz w:val="24"/>
          <w:szCs w:val="24"/>
        </w:rPr>
        <w:t xml:space="preserve"> have described the variations of gut microbiota composition in patients</w:t>
      </w:r>
      <w:r w:rsidRPr="00DC7973">
        <w:rPr>
          <w:rFonts w:ascii="Times New Roman" w:hAnsi="Times New Roman"/>
          <w:sz w:val="24"/>
          <w:szCs w:val="24"/>
        </w:rPr>
        <w:t xml:space="preserve"> bearing</w:t>
      </w:r>
      <w:r w:rsidRPr="00DC7973">
        <w:rPr>
          <w:rFonts w:hint="eastAsia" w:ascii="Times New Roman" w:hAnsi="Times New Roman"/>
          <w:sz w:val="24"/>
          <w:szCs w:val="24"/>
        </w:rPr>
        <w:t xml:space="preserve"> </w:t>
      </w:r>
      <w:r w:rsidRPr="00DC7973">
        <w:rPr>
          <w:rFonts w:ascii="Times New Roman" w:hAnsi="Times New Roman"/>
          <w:sz w:val="24"/>
          <w:szCs w:val="24"/>
        </w:rPr>
        <w:t>autoimmune diseases, including systemic lupus</w:t>
      </w:r>
      <w:r w:rsidRPr="00DC7973">
        <w:rPr>
          <w:rFonts w:hint="eastAsia" w:ascii="Times New Roman" w:hAnsi="Times New Roman"/>
          <w:sz w:val="24"/>
          <w:szCs w:val="24"/>
        </w:rPr>
        <w:t xml:space="preserve"> </w:t>
      </w:r>
      <w:r>
        <w:rPr>
          <w:rFonts w:ascii="Times New Roman" w:hAnsi="Times New Roman"/>
          <w:sz w:val="24"/>
          <w:szCs w:val="24"/>
        </w:rPr>
        <w:t>erythematosus</w:t>
      </w:r>
      <w:r w:rsidRPr="00DC7973">
        <w:rPr>
          <w:rFonts w:hint="eastAsia" w:ascii="Times New Roman" w:hAnsi="Times New Roman"/>
          <w:sz w:val="24"/>
          <w:szCs w:val="24"/>
        </w:rPr>
        <w:t xml:space="preserve"> </w:t>
      </w:r>
      <w:r w:rsidRPr="008C72A9">
        <w:rPr>
          <w:rFonts w:ascii="Times New Roman" w:hAnsi="Times New Roman"/>
          <w:noProof/>
          <w:sz w:val="24"/>
          <w:szCs w:val="24"/>
          <w:vertAlign w:val="superscript"/>
        </w:rPr>
        <w:t>[8]</w:t>
      </w:r>
      <w:r w:rsidRPr="00DC7973">
        <w:rPr>
          <w:rFonts w:ascii="Times New Roman" w:hAnsi="Times New Roman"/>
          <w:sz w:val="24"/>
          <w:szCs w:val="24"/>
        </w:rPr>
        <w:t>, rheumatoid arthritis</w:t>
      </w:r>
      <w:r w:rsidRPr="00DC7973">
        <w:rPr>
          <w:rFonts w:hint="eastAsia" w:ascii="Times New Roman" w:hAnsi="Times New Roman"/>
          <w:sz w:val="24"/>
          <w:szCs w:val="24"/>
        </w:rPr>
        <w:t xml:space="preserve"> </w:t>
      </w:r>
      <w:r w:rsidRPr="008C72A9">
        <w:rPr>
          <w:rFonts w:ascii="Times New Roman" w:hAnsi="Times New Roman"/>
          <w:noProof/>
          <w:sz w:val="24"/>
          <w:szCs w:val="24"/>
          <w:vertAlign w:val="superscript"/>
        </w:rPr>
        <w:t>[9]</w:t>
      </w:r>
      <w:r w:rsidRPr="00DC7973">
        <w:rPr>
          <w:rFonts w:hint="eastAsia" w:ascii="Times New Roman" w:hAnsi="Times New Roman"/>
          <w:sz w:val="24"/>
          <w:szCs w:val="24"/>
        </w:rPr>
        <w:t xml:space="preserve">, </w:t>
      </w:r>
      <w:r w:rsidRPr="00DC7973">
        <w:rPr>
          <w:rFonts w:ascii="Times New Roman" w:hAnsi="Times New Roman"/>
          <w:sz w:val="24"/>
          <w:szCs w:val="24"/>
        </w:rPr>
        <w:t xml:space="preserve">inflammatory bowel disease </w:t>
      </w:r>
      <w:r w:rsidRPr="008C72A9">
        <w:rPr>
          <w:rFonts w:ascii="Times New Roman" w:hAnsi="Times New Roman"/>
          <w:noProof/>
          <w:sz w:val="24"/>
          <w:szCs w:val="24"/>
          <w:vertAlign w:val="superscript"/>
        </w:rPr>
        <w:t>[10]</w:t>
      </w:r>
      <w:r w:rsidRPr="00DC7973">
        <w:rPr>
          <w:rFonts w:hint="eastAsia" w:ascii="Times New Roman" w:hAnsi="Times New Roman"/>
          <w:sz w:val="24"/>
          <w:szCs w:val="24"/>
        </w:rPr>
        <w:t xml:space="preserve"> and </w:t>
      </w:r>
      <w:r w:rsidRPr="00DC7973">
        <w:rPr>
          <w:rFonts w:ascii="Times New Roman" w:hAnsi="Times New Roman"/>
          <w:sz w:val="24"/>
          <w:szCs w:val="24"/>
        </w:rPr>
        <w:t>type 1 diabetes</w:t>
      </w:r>
      <w:r w:rsidRPr="00DC7973">
        <w:rPr>
          <w:rFonts w:hint="eastAsia" w:ascii="Times New Roman" w:hAnsi="Times New Roman"/>
          <w:sz w:val="24"/>
          <w:szCs w:val="24"/>
        </w:rPr>
        <w:t xml:space="preserve"> mellitus </w:t>
      </w:r>
      <w:r w:rsidRPr="008C72A9">
        <w:rPr>
          <w:rFonts w:ascii="Times New Roman" w:hAnsi="Times New Roman"/>
          <w:noProof/>
          <w:sz w:val="24"/>
          <w:szCs w:val="24"/>
          <w:vertAlign w:val="superscript"/>
        </w:rPr>
        <w:t>[11]</w:t>
      </w:r>
      <w:r w:rsidRPr="00DC7973">
        <w:rPr>
          <w:rFonts w:hint="eastAsia" w:ascii="Times New Roman" w:hAnsi="Times New Roman"/>
          <w:sz w:val="24"/>
          <w:szCs w:val="24"/>
        </w:rPr>
        <w:t xml:space="preserve">. Emerging studies also report that GD patients had significant dysbiosis in gut microbiota with decreased diversity and biased community constitutions </w:t>
      </w:r>
      <w:r w:rsidRPr="008C72A9">
        <w:rPr>
          <w:rFonts w:ascii="Times New Roman" w:hAnsi="Times New Roman"/>
          <w:noProof/>
          <w:sz w:val="24"/>
          <w:szCs w:val="24"/>
          <w:vertAlign w:val="superscript"/>
        </w:rPr>
        <w:t>[12, 13]</w:t>
      </w:r>
      <w:r w:rsidRPr="00DC7973">
        <w:rPr>
          <w:rFonts w:hint="eastAsia" w:ascii="Times New Roman" w:hAnsi="Times New Roman"/>
          <w:sz w:val="24"/>
          <w:szCs w:val="24"/>
        </w:rPr>
        <w:t xml:space="preserve">. </w:t>
      </w:r>
      <w:r w:rsidRPr="00DC7973">
        <w:rPr>
          <w:rFonts w:ascii="Times New Roman" w:hAnsi="Times New Roman"/>
          <w:sz w:val="24"/>
          <w:szCs w:val="24"/>
        </w:rPr>
        <w:t xml:space="preserve">Nevertheless, the detailed association </w:t>
      </w:r>
      <w:r w:rsidRPr="00DC7973">
        <w:rPr>
          <w:rFonts w:hint="eastAsia" w:ascii="Times New Roman" w:hAnsi="Times New Roman"/>
          <w:sz w:val="24"/>
          <w:szCs w:val="24"/>
        </w:rPr>
        <w:t xml:space="preserve">of </w:t>
      </w:r>
      <w:r w:rsidRPr="00DC7973">
        <w:rPr>
          <w:rFonts w:ascii="Times New Roman" w:hAnsi="Times New Roman"/>
          <w:sz w:val="24"/>
          <w:szCs w:val="24"/>
        </w:rPr>
        <w:t>the immune system and gut microbiota</w:t>
      </w:r>
      <w:r w:rsidRPr="00DC7973">
        <w:rPr>
          <w:rFonts w:hint="eastAsia" w:ascii="Times New Roman" w:hAnsi="Times New Roman"/>
          <w:sz w:val="24"/>
          <w:szCs w:val="24"/>
        </w:rPr>
        <w:t xml:space="preserve"> in GD</w:t>
      </w:r>
      <w:r w:rsidRPr="00DC7973">
        <w:rPr>
          <w:rFonts w:ascii="Times New Roman" w:hAnsi="Times New Roman"/>
          <w:sz w:val="24"/>
          <w:szCs w:val="24"/>
        </w:rPr>
        <w:t xml:space="preserve"> is still far from clear.</w:t>
      </w:r>
      <w:r w:rsidRPr="00DC7973">
        <w:rPr>
          <w:rFonts w:hint="eastAsia" w:ascii="Times New Roman" w:hAnsi="Times New Roman"/>
          <w:sz w:val="24"/>
          <w:szCs w:val="24"/>
        </w:rPr>
        <w:t xml:space="preserve"> Therefore, exploring the role of gut </w:t>
      </w:r>
      <w:proofErr w:type="spellStart"/>
      <w:r w:rsidRPr="00DC7973">
        <w:rPr>
          <w:rFonts w:hint="eastAsia" w:ascii="Times New Roman" w:hAnsi="Times New Roman"/>
          <w:sz w:val="24"/>
          <w:szCs w:val="24"/>
        </w:rPr>
        <w:t>micirobiota</w:t>
      </w:r>
      <w:proofErr w:type="spellEnd"/>
      <w:r w:rsidRPr="00DC7973">
        <w:rPr>
          <w:rFonts w:hint="eastAsia" w:ascii="Times New Roman" w:hAnsi="Times New Roman"/>
          <w:sz w:val="24"/>
          <w:szCs w:val="24"/>
        </w:rPr>
        <w:t xml:space="preserve"> </w:t>
      </w:r>
      <w:r w:rsidRPr="00DC7973">
        <w:rPr>
          <w:rFonts w:ascii="Times New Roman" w:hAnsi="Times New Roman"/>
          <w:sz w:val="24"/>
          <w:szCs w:val="24"/>
        </w:rPr>
        <w:t xml:space="preserve">will inevitably </w:t>
      </w:r>
      <w:r w:rsidRPr="00DC7973">
        <w:rPr>
          <w:rFonts w:ascii="Times New Roman" w:hAnsi="Times New Roman"/>
          <w:sz w:val="24"/>
          <w:szCs w:val="24"/>
          <w:shd w:val="clear" w:color="auto" w:fill="FFFFFF"/>
        </w:rPr>
        <w:t xml:space="preserve">provide pathophysiological clues </w:t>
      </w:r>
      <w:r w:rsidRPr="00DC7973">
        <w:rPr>
          <w:rFonts w:hint="eastAsia" w:ascii="Times New Roman" w:hAnsi="Times New Roman"/>
          <w:sz w:val="24"/>
          <w:szCs w:val="24"/>
          <w:shd w:val="clear" w:color="auto" w:fill="FFFFFF"/>
        </w:rPr>
        <w:t>of</w:t>
      </w:r>
      <w:r w:rsidRPr="00DC7973">
        <w:rPr>
          <w:rFonts w:ascii="Times New Roman" w:hAnsi="Times New Roman"/>
          <w:sz w:val="24"/>
          <w:szCs w:val="24"/>
          <w:shd w:val="clear" w:color="auto" w:fill="FFFFFF"/>
        </w:rPr>
        <w:t xml:space="preserve"> </w:t>
      </w:r>
      <w:r w:rsidRPr="00DC7973">
        <w:rPr>
          <w:rFonts w:hint="eastAsia" w:ascii="Times New Roman" w:hAnsi="Times New Roman"/>
          <w:sz w:val="24"/>
          <w:szCs w:val="24"/>
          <w:shd w:val="clear" w:color="auto" w:fill="FFFFFF"/>
        </w:rPr>
        <w:t>GD.</w:t>
      </w:r>
    </w:p>
    <w:p w:rsidR="00A11FDD" w:rsidP="004F4338" w:rsidRDefault="00A11FDD" w14:paraId="16D04CAA" w14:textId="77777777">
      <w:pPr>
        <w:widowControl/>
        <w:spacing w:line="480" w:lineRule="auto"/>
        <w:ind w:right="84" w:rightChars="40"/>
        <w:rPr>
          <w:rFonts w:ascii="Times New Roman" w:hAnsi="Times New Roman"/>
          <w:sz w:val="24"/>
          <w:szCs w:val="24"/>
          <w:shd w:val="clear" w:color="auto" w:fill="FFFFFF"/>
        </w:rPr>
      </w:pPr>
      <w:commentRangeStart w:id="7"/>
      <w:r>
        <w:rPr>
          <w:rFonts w:hint="eastAsia" w:ascii="Times New Roman" w:hAnsi="Times New Roman"/>
          <w:sz w:val="24"/>
          <w:szCs w:val="24"/>
        </w:rPr>
        <w:t>Herein</w:t>
      </w:r>
      <w:commentRangeEnd w:id="7"/>
      <w:r>
        <w:rPr>
          <w:rStyle w:val="CommentReference"/>
        </w:rPr>
        <w:commentReference w:id="7"/>
      </w:r>
      <w:r>
        <w:rPr>
          <w:rFonts w:hint="eastAsia" w:ascii="Times New Roman" w:hAnsi="Times New Roman"/>
          <w:sz w:val="24"/>
          <w:szCs w:val="24"/>
        </w:rPr>
        <w:t xml:space="preserve">, </w:t>
      </w:r>
      <w:r w:rsidRPr="00DC7973">
        <w:rPr>
          <w:rFonts w:hint="eastAsia" w:ascii="Times New Roman" w:hAnsi="Times New Roman"/>
          <w:sz w:val="24"/>
          <w:szCs w:val="24"/>
        </w:rPr>
        <w:t>we first</w:t>
      </w:r>
      <w:r>
        <w:rPr>
          <w:rFonts w:hint="eastAsia" w:ascii="Times New Roman" w:hAnsi="Times New Roman"/>
          <w:sz w:val="24"/>
          <w:szCs w:val="24"/>
        </w:rPr>
        <w:t xml:space="preserve"> profiled</w:t>
      </w:r>
      <w:r w:rsidRPr="00DC7973">
        <w:rPr>
          <w:rFonts w:hint="eastAsia" w:ascii="Times New Roman" w:hAnsi="Times New Roman"/>
          <w:sz w:val="24"/>
          <w:szCs w:val="24"/>
        </w:rPr>
        <w:t xml:space="preserve"> the immune </w:t>
      </w:r>
      <w:r>
        <w:rPr>
          <w:rFonts w:hint="eastAsia" w:ascii="Times New Roman" w:hAnsi="Times New Roman"/>
          <w:sz w:val="24"/>
          <w:szCs w:val="24"/>
        </w:rPr>
        <w:t>status</w:t>
      </w:r>
      <w:r w:rsidRPr="00DC7973">
        <w:rPr>
          <w:rFonts w:hint="eastAsia" w:ascii="Times New Roman" w:hAnsi="Times New Roman"/>
          <w:sz w:val="24"/>
          <w:szCs w:val="24"/>
        </w:rPr>
        <w:t xml:space="preserve"> </w:t>
      </w:r>
      <w:r>
        <w:rPr>
          <w:rFonts w:hint="eastAsia" w:ascii="Times New Roman" w:hAnsi="Times New Roman"/>
          <w:sz w:val="24"/>
          <w:szCs w:val="24"/>
        </w:rPr>
        <w:t xml:space="preserve">and </w:t>
      </w:r>
      <w:r w:rsidRPr="00DC7973">
        <w:rPr>
          <w:rFonts w:hint="eastAsia" w:ascii="Times New Roman" w:hAnsi="Times New Roman"/>
          <w:sz w:val="24"/>
          <w:szCs w:val="24"/>
        </w:rPr>
        <w:t>characterized</w:t>
      </w:r>
      <w:r>
        <w:rPr>
          <w:rFonts w:hint="eastAsia" w:ascii="Times New Roman" w:hAnsi="Times New Roman"/>
          <w:sz w:val="24"/>
          <w:szCs w:val="24"/>
        </w:rPr>
        <w:t xml:space="preserve"> compositional changes of gut microbiota in </w:t>
      </w:r>
      <w:r w:rsidRPr="00DC7973">
        <w:rPr>
          <w:rFonts w:hint="eastAsia" w:ascii="Times New Roman" w:hAnsi="Times New Roman"/>
          <w:sz w:val="24"/>
          <w:szCs w:val="24"/>
        </w:rPr>
        <w:t xml:space="preserve">GD patients </w:t>
      </w:r>
      <w:r>
        <w:rPr>
          <w:rFonts w:hint="eastAsia" w:ascii="Times New Roman" w:hAnsi="Times New Roman"/>
          <w:sz w:val="24"/>
          <w:szCs w:val="24"/>
        </w:rPr>
        <w:t>and healthy controls (HCs). Based on microbial comparison, we further constructed a gut microbiota-based classifier for GD and HCs. Additionally, we compared the differences of serum s</w:t>
      </w:r>
      <w:r w:rsidRPr="008926D4">
        <w:rPr>
          <w:rFonts w:hint="eastAsia" w:ascii="Times New Roman" w:hAnsi="Times New Roman"/>
          <w:sz w:val="24"/>
          <w:szCs w:val="24"/>
        </w:rPr>
        <w:t>hort-chain fatty acids</w:t>
      </w:r>
      <w:r>
        <w:rPr>
          <w:rFonts w:hint="eastAsia" w:ascii="Times New Roman" w:hAnsi="Times New Roman"/>
          <w:sz w:val="24"/>
          <w:szCs w:val="24"/>
        </w:rPr>
        <w:t xml:space="preserve"> (SCFAs) between the two </w:t>
      </w:r>
      <w:proofErr w:type="gramStart"/>
      <w:r>
        <w:rPr>
          <w:rFonts w:hint="eastAsia" w:ascii="Times New Roman" w:hAnsi="Times New Roman"/>
          <w:sz w:val="24"/>
          <w:szCs w:val="24"/>
        </w:rPr>
        <w:t>groups, and</w:t>
      </w:r>
      <w:proofErr w:type="gramEnd"/>
      <w:r>
        <w:rPr>
          <w:rFonts w:hint="eastAsia" w:ascii="Times New Roman" w:hAnsi="Times New Roman"/>
          <w:sz w:val="24"/>
          <w:szCs w:val="24"/>
        </w:rPr>
        <w:t xml:space="preserve"> </w:t>
      </w:r>
      <w:r>
        <w:rPr>
          <w:rFonts w:ascii="Times New Roman" w:hAnsi="Times New Roman"/>
          <w:sz w:val="24"/>
          <w:szCs w:val="24"/>
        </w:rPr>
        <w:t>explored</w:t>
      </w:r>
      <w:r>
        <w:rPr>
          <w:rFonts w:hint="eastAsia" w:ascii="Times New Roman" w:hAnsi="Times New Roman"/>
          <w:sz w:val="24"/>
          <w:szCs w:val="24"/>
        </w:rPr>
        <w:t xml:space="preserve"> their effect on immune status. </w:t>
      </w:r>
      <w:r w:rsidRPr="00DC7973">
        <w:rPr>
          <w:rFonts w:hint="eastAsia" w:ascii="Times New Roman" w:hAnsi="Times New Roman"/>
          <w:color w:val="000000"/>
          <w:sz w:val="24"/>
        </w:rPr>
        <w:t xml:space="preserve">The results of the study may provide </w:t>
      </w:r>
      <w:r w:rsidRPr="00DC7973">
        <w:rPr>
          <w:rFonts w:ascii="Times New Roman" w:hAnsi="Times New Roman"/>
          <w:sz w:val="24"/>
          <w:szCs w:val="24"/>
          <w:shd w:val="clear" w:color="auto" w:fill="FFFFFF"/>
        </w:rPr>
        <w:t xml:space="preserve">novel </w:t>
      </w:r>
      <w:r w:rsidRPr="00DC7973">
        <w:rPr>
          <w:rFonts w:hint="eastAsia" w:ascii="Times New Roman" w:hAnsi="Times New Roman"/>
          <w:sz w:val="24"/>
          <w:szCs w:val="24"/>
          <w:shd w:val="clear" w:color="auto" w:fill="FFFFFF"/>
        </w:rPr>
        <w:t>insights</w:t>
      </w:r>
      <w:r w:rsidRPr="00DC7973">
        <w:rPr>
          <w:rFonts w:ascii="Times New Roman" w:hAnsi="Times New Roman"/>
          <w:sz w:val="24"/>
          <w:szCs w:val="24"/>
          <w:shd w:val="clear" w:color="auto" w:fill="FFFFFF"/>
        </w:rPr>
        <w:t xml:space="preserve"> </w:t>
      </w:r>
      <w:r w:rsidRPr="00DC7973">
        <w:rPr>
          <w:rFonts w:hint="eastAsia" w:ascii="Times New Roman" w:hAnsi="Times New Roman"/>
          <w:sz w:val="24"/>
          <w:szCs w:val="24"/>
          <w:shd w:val="clear" w:color="auto" w:fill="FFFFFF"/>
        </w:rPr>
        <w:t>of</w:t>
      </w:r>
      <w:r w:rsidRPr="00DC7973">
        <w:rPr>
          <w:rFonts w:ascii="Times New Roman" w:hAnsi="Times New Roman"/>
          <w:sz w:val="24"/>
          <w:szCs w:val="24"/>
          <w:shd w:val="clear" w:color="auto" w:fill="FFFFFF"/>
        </w:rPr>
        <w:t xml:space="preserve"> the</w:t>
      </w:r>
      <w:r w:rsidRPr="00DC7973">
        <w:rPr>
          <w:rFonts w:hint="eastAsia" w:ascii="Times New Roman" w:hAnsi="Times New Roman"/>
          <w:sz w:val="24"/>
          <w:szCs w:val="24"/>
          <w:shd w:val="clear" w:color="auto" w:fill="FFFFFF"/>
        </w:rPr>
        <w:t xml:space="preserve"> autoimmune</w:t>
      </w:r>
      <w:r w:rsidRPr="00DC7973">
        <w:rPr>
          <w:rFonts w:ascii="Times New Roman" w:hAnsi="Times New Roman"/>
          <w:sz w:val="24"/>
          <w:szCs w:val="24"/>
          <w:shd w:val="clear" w:color="auto" w:fill="FFFFFF"/>
        </w:rPr>
        <w:t xml:space="preserve"> pathogenesis of </w:t>
      </w:r>
      <w:r w:rsidRPr="00DC7973">
        <w:rPr>
          <w:rFonts w:hint="eastAsia" w:ascii="Times New Roman" w:hAnsi="Times New Roman"/>
          <w:sz w:val="24"/>
          <w:szCs w:val="24"/>
          <w:shd w:val="clear" w:color="auto" w:fill="FFFFFF"/>
        </w:rPr>
        <w:t>GD</w:t>
      </w:r>
      <w:r w:rsidRPr="00DC7973">
        <w:rPr>
          <w:rFonts w:ascii="Times New Roman" w:hAnsi="Times New Roman"/>
          <w:sz w:val="24"/>
          <w:szCs w:val="24"/>
          <w:shd w:val="clear" w:color="auto" w:fill="FFFFFF"/>
        </w:rPr>
        <w:t>.</w:t>
      </w:r>
    </w:p>
    <w:p w:rsidRPr="00FF2089" w:rsidR="00A11FDD" w:rsidP="004F4338" w:rsidRDefault="00A11FDD" w14:paraId="5019DC57" w14:textId="77777777">
      <w:pPr>
        <w:widowControl/>
        <w:spacing w:line="480" w:lineRule="auto"/>
        <w:ind w:right="84" w:rightChars="40"/>
        <w:rPr>
          <w:rFonts w:ascii="Times New Roman" w:hAnsi="Times New Roman"/>
          <w:sz w:val="24"/>
          <w:szCs w:val="24"/>
        </w:rPr>
      </w:pPr>
    </w:p>
    <w:p w:rsidRPr="003C6F25" w:rsidR="00A11FDD" w:rsidP="004F4338" w:rsidRDefault="00A11FDD" w14:paraId="0B26D37F" w14:textId="77777777">
      <w:pPr>
        <w:tabs>
          <w:tab w:val="left" w:pos="8364"/>
        </w:tabs>
        <w:spacing w:line="480" w:lineRule="auto"/>
        <w:ind w:right="84" w:rightChars="40"/>
        <w:rPr>
          <w:rFonts w:ascii="Times New Roman" w:hAnsi="Times New Roman"/>
          <w:b/>
          <w:sz w:val="24"/>
          <w:szCs w:val="24"/>
        </w:rPr>
      </w:pPr>
      <w:commentRangeStart w:id="8"/>
      <w:r>
        <w:rPr>
          <w:rFonts w:hint="eastAsia" w:ascii="Times New Roman" w:hAnsi="Times New Roman"/>
          <w:b/>
          <w:sz w:val="24"/>
          <w:szCs w:val="24"/>
        </w:rPr>
        <w:t>2</w:t>
      </w:r>
      <w:r w:rsidRPr="003C6F25">
        <w:rPr>
          <w:rFonts w:ascii="Times New Roman" w:hAnsi="Times New Roman"/>
          <w:b/>
          <w:sz w:val="24"/>
          <w:szCs w:val="24"/>
        </w:rPr>
        <w:t>. Materials and methods</w:t>
      </w:r>
      <w:commentRangeEnd w:id="8"/>
      <w:r>
        <w:rPr>
          <w:rStyle w:val="CommentReference"/>
        </w:rPr>
        <w:commentReference w:id="8"/>
      </w:r>
    </w:p>
    <w:p w:rsidR="00A11FDD" w:rsidP="004F4338" w:rsidRDefault="00A11FDD" w14:paraId="6B8C531A" w14:textId="77777777">
      <w:pPr>
        <w:tabs>
          <w:tab w:val="left" w:pos="8364"/>
        </w:tabs>
        <w:spacing w:line="480" w:lineRule="auto"/>
        <w:ind w:right="84" w:rightChars="40"/>
        <w:rPr>
          <w:rFonts w:ascii="Times New Roman" w:hAnsi="Times New Roman"/>
          <w:b/>
          <w:sz w:val="24"/>
          <w:szCs w:val="24"/>
        </w:rPr>
      </w:pPr>
      <w:r>
        <w:rPr>
          <w:rFonts w:hint="eastAsia" w:ascii="Times New Roman" w:hAnsi="Times New Roman"/>
          <w:b/>
          <w:sz w:val="24"/>
          <w:szCs w:val="24"/>
        </w:rPr>
        <w:t>2</w:t>
      </w:r>
      <w:r w:rsidRPr="003C6F25">
        <w:rPr>
          <w:rFonts w:ascii="Times New Roman" w:hAnsi="Times New Roman"/>
          <w:b/>
          <w:sz w:val="24"/>
          <w:szCs w:val="24"/>
        </w:rPr>
        <w:t xml:space="preserve">.1 </w:t>
      </w:r>
      <w:r>
        <w:rPr>
          <w:rFonts w:hint="eastAsia" w:ascii="Times New Roman" w:hAnsi="Times New Roman"/>
          <w:b/>
          <w:sz w:val="24"/>
          <w:szCs w:val="24"/>
        </w:rPr>
        <w:t>Study population recruitment and sample collection</w:t>
      </w:r>
    </w:p>
    <w:p w:rsidR="00A11FDD" w:rsidP="004F4338" w:rsidRDefault="00A11FDD" w14:paraId="015CED7B" w14:textId="77777777">
      <w:pPr>
        <w:pStyle w:val="Paragraph"/>
        <w:jc w:val="both"/>
        <w:rPr>
          <w:lang w:val="en-US" w:eastAsia="zh-CN"/>
        </w:rPr>
      </w:pPr>
      <w:r w:rsidRPr="007110D1">
        <w:rPr>
          <w:lang w:val="en-US"/>
        </w:rPr>
        <w:lastRenderedPageBreak/>
        <w:t>The study was approved by the Ethics Committee of Henan Provincial People’s Hospital [NO. 2019(66)] and</w:t>
      </w:r>
      <w:r w:rsidRPr="007110D1">
        <w:rPr>
          <w:lang w:val="en-US" w:eastAsia="zh-CN"/>
        </w:rPr>
        <w:t xml:space="preserve"> </w:t>
      </w:r>
      <w:r w:rsidRPr="007110D1">
        <w:rPr>
          <w:lang w:val="en-US"/>
        </w:rPr>
        <w:t>was conducted in accordance with the Declaration of Helsinki. Written informed consent was obtained from all participants in the study.</w:t>
      </w:r>
    </w:p>
    <w:p w:rsidRPr="00FF2089" w:rsidR="00A11FDD" w:rsidP="004F4338" w:rsidRDefault="00A11FDD" w14:paraId="650F43D9" w14:textId="77777777">
      <w:pPr>
        <w:pStyle w:val="Paragraph"/>
        <w:spacing w:before="0"/>
        <w:jc w:val="both"/>
        <w:rPr>
          <w:lang w:val="en-US"/>
        </w:rPr>
      </w:pPr>
      <w:r w:rsidRPr="007110D1">
        <w:rPr>
          <w:lang w:val="en-US"/>
        </w:rPr>
        <w:t xml:space="preserve">A total of </w:t>
      </w:r>
      <w:r w:rsidRPr="007110D1">
        <w:rPr>
          <w:lang w:val="en-US" w:eastAsia="zh-CN"/>
        </w:rPr>
        <w:t>52</w:t>
      </w:r>
      <w:r w:rsidRPr="007110D1">
        <w:rPr>
          <w:lang w:val="en-US"/>
        </w:rPr>
        <w:t xml:space="preserve"> GD patients and 45 HCs from the central</w:t>
      </w:r>
      <w:r>
        <w:rPr>
          <w:lang w:val="en-US"/>
        </w:rPr>
        <w:t xml:space="preserve"> plains of China were collected</w:t>
      </w:r>
      <w:r w:rsidRPr="007110D1">
        <w:rPr>
          <w:lang w:val="en-US"/>
        </w:rPr>
        <w:t xml:space="preserve">. Participants’ demographic information, clinical data and dietary habits were collected from hospital electronic medical records and questionnaires. </w:t>
      </w:r>
      <w:commentRangeStart w:id="9"/>
      <w:r w:rsidRPr="007110D1">
        <w:rPr>
          <w:lang w:val="en-US"/>
        </w:rPr>
        <w:t xml:space="preserve">Detailed diagnostic criteria and inclusion and exclusion criteria of the participants are described in the </w:t>
      </w:r>
      <w:r w:rsidRPr="009625F1">
        <w:rPr>
          <w:lang w:val="en-US"/>
        </w:rPr>
        <w:t xml:space="preserve">Supplementary </w:t>
      </w:r>
      <w:r w:rsidRPr="009625F1">
        <w:rPr>
          <w:rFonts w:hint="eastAsia"/>
          <w:lang w:val="en-US" w:eastAsia="zh-CN"/>
        </w:rPr>
        <w:t>m</w:t>
      </w:r>
      <w:r w:rsidRPr="009625F1">
        <w:rPr>
          <w:lang w:val="en-US"/>
        </w:rPr>
        <w:t>ethods</w:t>
      </w:r>
      <w:r w:rsidRPr="007110D1">
        <w:rPr>
          <w:lang w:val="en-US"/>
        </w:rPr>
        <w:t>.</w:t>
      </w:r>
      <w:commentRangeEnd w:id="9"/>
      <w:r>
        <w:rPr>
          <w:rStyle w:val="CommentReference"/>
          <w:rFonts w:ascii="Calibri" w:hAnsi="Calibri"/>
          <w:kern w:val="2"/>
          <w:lang w:val="en-US" w:eastAsia="zh-CN"/>
        </w:rPr>
        <w:commentReference w:id="9"/>
      </w:r>
    </w:p>
    <w:p w:rsidRPr="007110D1" w:rsidR="00A11FDD" w:rsidP="004F4338" w:rsidRDefault="00A11FDD" w14:paraId="15AAD692" w14:textId="77777777">
      <w:pPr>
        <w:tabs>
          <w:tab w:val="left" w:pos="8364"/>
        </w:tabs>
        <w:spacing w:line="480" w:lineRule="auto"/>
        <w:ind w:right="84" w:rightChars="40"/>
        <w:rPr>
          <w:rFonts w:ascii="Times New Roman" w:hAnsi="Times New Roman"/>
          <w:sz w:val="24"/>
          <w:szCs w:val="24"/>
        </w:rPr>
      </w:pPr>
      <w:r w:rsidRPr="007110D1">
        <w:rPr>
          <w:rFonts w:ascii="Times New Roman" w:hAnsi="Times New Roman"/>
          <w:sz w:val="24"/>
          <w:szCs w:val="24"/>
        </w:rPr>
        <w:t>All subjects fasted overnight (≥8 hours). Fecal and serum samples were collected and stored at −80°C until DNA extraction or cytokine detection. Fresh whole blood samples were immedia</w:t>
      </w:r>
      <w:r>
        <w:rPr>
          <w:rFonts w:ascii="Times New Roman" w:hAnsi="Times New Roman"/>
          <w:sz w:val="24"/>
          <w:szCs w:val="24"/>
        </w:rPr>
        <w:t>tely analyzed by flow cytometry</w:t>
      </w:r>
      <w:r>
        <w:rPr>
          <w:rFonts w:hint="eastAsia" w:ascii="Times New Roman" w:hAnsi="Times New Roman"/>
          <w:sz w:val="24"/>
          <w:szCs w:val="24"/>
        </w:rPr>
        <w:t>.</w:t>
      </w:r>
    </w:p>
    <w:p w:rsidRPr="00E0717F" w:rsidR="00A11FDD" w:rsidP="004F4338" w:rsidRDefault="00A11FDD" w14:paraId="55F64BD8" w14:textId="77777777">
      <w:pPr>
        <w:tabs>
          <w:tab w:val="left" w:pos="8364"/>
        </w:tabs>
        <w:spacing w:line="480" w:lineRule="auto"/>
        <w:ind w:right="84" w:rightChars="40"/>
        <w:rPr>
          <w:rFonts w:ascii="Times New Roman" w:hAnsi="Times New Roman"/>
          <w:sz w:val="24"/>
          <w:szCs w:val="24"/>
        </w:rPr>
      </w:pPr>
    </w:p>
    <w:p w:rsidRPr="0054630F" w:rsidR="00A11FDD" w:rsidP="004F4338" w:rsidRDefault="00A11FDD" w14:paraId="64C88F22" w14:textId="77777777">
      <w:pPr>
        <w:tabs>
          <w:tab w:val="left" w:pos="8364"/>
        </w:tabs>
        <w:spacing w:line="480" w:lineRule="auto"/>
        <w:ind w:right="84" w:rightChars="40"/>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w:t>
      </w:r>
      <w:r>
        <w:rPr>
          <w:rFonts w:hint="eastAsia" w:ascii="Times New Roman" w:hAnsi="Times New Roman"/>
          <w:b/>
          <w:sz w:val="24"/>
          <w:szCs w:val="24"/>
        </w:rPr>
        <w:t>2</w:t>
      </w:r>
      <w:r w:rsidRPr="00E35767">
        <w:rPr>
          <w:rFonts w:ascii="Times New Roman" w:hAnsi="Times New Roman"/>
          <w:b/>
          <w:sz w:val="24"/>
          <w:szCs w:val="24"/>
        </w:rPr>
        <w:t xml:space="preserve"> </w:t>
      </w:r>
      <w:bookmarkStart w:name="OLE_LINK17" w:id="10"/>
      <w:bookmarkStart w:name="OLE_LINK19" w:id="11"/>
      <w:r w:rsidRPr="00E35767">
        <w:rPr>
          <w:rFonts w:ascii="Times New Roman" w:hAnsi="Times New Roman"/>
          <w:b/>
          <w:sz w:val="24"/>
          <w:szCs w:val="24"/>
        </w:rPr>
        <w:t>Laboratory</w:t>
      </w:r>
      <w:bookmarkEnd w:id="10"/>
      <w:bookmarkEnd w:id="11"/>
      <w:r w:rsidRPr="00E35767">
        <w:rPr>
          <w:rFonts w:ascii="Times New Roman" w:hAnsi="Times New Roman"/>
          <w:b/>
          <w:sz w:val="24"/>
          <w:szCs w:val="24"/>
        </w:rPr>
        <w:t xml:space="preserve"> testing</w:t>
      </w:r>
    </w:p>
    <w:p w:rsidR="00A11FDD" w:rsidP="004F4338" w:rsidRDefault="00A11FDD" w14:paraId="7D27FA3E" w14:textId="77777777">
      <w:pPr>
        <w:tabs>
          <w:tab w:val="left" w:pos="8364"/>
        </w:tabs>
        <w:spacing w:line="480" w:lineRule="auto"/>
        <w:ind w:right="84" w:rightChars="40"/>
        <w:rPr>
          <w:rFonts w:ascii="Times New Roman" w:hAnsi="Times New Roman"/>
          <w:sz w:val="24"/>
          <w:szCs w:val="24"/>
        </w:rPr>
      </w:pPr>
      <w:r w:rsidRPr="001A08DC">
        <w:rPr>
          <w:rFonts w:ascii="Times New Roman" w:hAnsi="Times New Roman"/>
          <w:sz w:val="24"/>
          <w:szCs w:val="24"/>
        </w:rPr>
        <w:t>Chemiluminescent immunoassays were used to detect</w:t>
      </w:r>
      <w:r>
        <w:rPr>
          <w:rFonts w:hint="eastAsia" w:ascii="Times New Roman" w:hAnsi="Times New Roman"/>
          <w:sz w:val="24"/>
          <w:szCs w:val="24"/>
        </w:rPr>
        <w:t xml:space="preserve"> TSH,</w:t>
      </w:r>
      <w:r w:rsidRPr="001A08DC">
        <w:rPr>
          <w:rFonts w:ascii="Times New Roman" w:hAnsi="Times New Roman"/>
          <w:sz w:val="24"/>
          <w:szCs w:val="24"/>
        </w:rPr>
        <w:t xml:space="preserve"> free </w:t>
      </w:r>
      <w:bookmarkStart w:name="OLE_LINK51" w:id="12"/>
      <w:bookmarkStart w:name="OLE_LINK52" w:id="13"/>
      <w:r w:rsidRPr="001A08DC">
        <w:rPr>
          <w:rFonts w:ascii="Times New Roman" w:hAnsi="Times New Roman"/>
          <w:sz w:val="24"/>
          <w:szCs w:val="24"/>
        </w:rPr>
        <w:t>triiodothyronine</w:t>
      </w:r>
      <w:bookmarkEnd w:id="12"/>
      <w:bookmarkEnd w:id="13"/>
      <w:r w:rsidRPr="001A08DC">
        <w:rPr>
          <w:rFonts w:ascii="Times New Roman" w:hAnsi="Times New Roman"/>
          <w:sz w:val="24"/>
          <w:szCs w:val="24"/>
        </w:rPr>
        <w:t xml:space="preserve"> (</w:t>
      </w:r>
      <w:r w:rsidRPr="001A08DC">
        <w:rPr>
          <w:rFonts w:hint="eastAsia" w:ascii="Times New Roman" w:hAnsi="Times New Roman"/>
          <w:sz w:val="24"/>
          <w:szCs w:val="24"/>
        </w:rPr>
        <w:t>F</w:t>
      </w:r>
      <w:r w:rsidRPr="001A08DC">
        <w:rPr>
          <w:rFonts w:ascii="Times New Roman" w:hAnsi="Times New Roman"/>
          <w:sz w:val="24"/>
          <w:szCs w:val="24"/>
        </w:rPr>
        <w:t xml:space="preserve">T3), </w:t>
      </w:r>
      <w:r w:rsidRPr="001A08DC">
        <w:rPr>
          <w:rFonts w:hint="eastAsia" w:ascii="Times New Roman" w:hAnsi="Times New Roman"/>
          <w:sz w:val="24"/>
          <w:szCs w:val="24"/>
        </w:rPr>
        <w:t>free</w:t>
      </w:r>
      <w:r w:rsidRPr="001A08DC">
        <w:rPr>
          <w:rFonts w:ascii="Times New Roman" w:hAnsi="Times New Roman"/>
          <w:sz w:val="24"/>
          <w:szCs w:val="24"/>
        </w:rPr>
        <w:t xml:space="preserve"> tetraiodothyronine (</w:t>
      </w:r>
      <w:r w:rsidRPr="001A08DC">
        <w:rPr>
          <w:rFonts w:hint="eastAsia" w:ascii="Times New Roman" w:hAnsi="Times New Roman"/>
          <w:sz w:val="24"/>
          <w:szCs w:val="24"/>
        </w:rPr>
        <w:t>F</w:t>
      </w:r>
      <w:r w:rsidRPr="001A08DC">
        <w:rPr>
          <w:rFonts w:ascii="Times New Roman" w:hAnsi="Times New Roman"/>
          <w:sz w:val="24"/>
          <w:szCs w:val="24"/>
        </w:rPr>
        <w:t>T4)</w:t>
      </w:r>
      <w:r w:rsidRPr="001A08DC">
        <w:rPr>
          <w:rFonts w:hint="eastAsia" w:ascii="Times New Roman" w:hAnsi="Times New Roman"/>
          <w:sz w:val="24"/>
          <w:szCs w:val="24"/>
        </w:rPr>
        <w:t xml:space="preserve">, TRAb </w:t>
      </w:r>
      <w:r w:rsidRPr="001A08DC">
        <w:rPr>
          <w:rFonts w:ascii="Times New Roman" w:hAnsi="Times New Roman"/>
          <w:sz w:val="24"/>
          <w:szCs w:val="24"/>
        </w:rPr>
        <w:t>[Cobas e60</w:t>
      </w:r>
      <w:r w:rsidRPr="001A08DC">
        <w:rPr>
          <w:rFonts w:hint="eastAsia" w:ascii="Times New Roman" w:hAnsi="Times New Roman"/>
          <w:sz w:val="24"/>
          <w:szCs w:val="24"/>
        </w:rPr>
        <w:t>2</w:t>
      </w:r>
      <w:r w:rsidRPr="001A08DC">
        <w:rPr>
          <w:rFonts w:ascii="Times New Roman" w:hAnsi="Times New Roman"/>
          <w:sz w:val="24"/>
          <w:szCs w:val="24"/>
        </w:rPr>
        <w:t xml:space="preserve"> analyzer (Roche Diagnostics, Basel, Switzerland)]</w:t>
      </w:r>
      <w:r w:rsidRPr="001A08DC">
        <w:rPr>
          <w:rFonts w:hint="eastAsia" w:ascii="Times New Roman" w:hAnsi="Times New Roman"/>
          <w:sz w:val="24"/>
          <w:szCs w:val="24"/>
        </w:rPr>
        <w:t xml:space="preserve">, </w:t>
      </w:r>
      <w:proofErr w:type="spellStart"/>
      <w:r w:rsidRPr="001A08DC">
        <w:rPr>
          <w:rFonts w:ascii="Times New Roman" w:hAnsi="Times New Roman"/>
          <w:sz w:val="24"/>
          <w:szCs w:val="24"/>
        </w:rPr>
        <w:t>TgAb</w:t>
      </w:r>
      <w:proofErr w:type="spellEnd"/>
      <w:r w:rsidRPr="001A08DC">
        <w:rPr>
          <w:rFonts w:ascii="Times New Roman" w:hAnsi="Times New Roman"/>
          <w:sz w:val="24"/>
          <w:szCs w:val="24"/>
        </w:rPr>
        <w:t xml:space="preserve"> and </w:t>
      </w:r>
      <w:proofErr w:type="spellStart"/>
      <w:r w:rsidRPr="001A08DC">
        <w:rPr>
          <w:rFonts w:ascii="Times New Roman" w:hAnsi="Times New Roman"/>
          <w:sz w:val="24"/>
          <w:szCs w:val="24"/>
        </w:rPr>
        <w:t>TPOAb</w:t>
      </w:r>
      <w:proofErr w:type="spellEnd"/>
      <w:r w:rsidRPr="001A08DC">
        <w:rPr>
          <w:rFonts w:hint="eastAsia" w:ascii="Times New Roman" w:hAnsi="Times New Roman"/>
          <w:sz w:val="24"/>
          <w:szCs w:val="24"/>
        </w:rPr>
        <w:t xml:space="preserve"> [</w:t>
      </w:r>
      <w:proofErr w:type="spellStart"/>
      <w:r w:rsidRPr="001A08DC">
        <w:rPr>
          <w:rFonts w:ascii="Times New Roman" w:hAnsi="Times New Roman"/>
          <w:sz w:val="24"/>
          <w:szCs w:val="24"/>
        </w:rPr>
        <w:t>UniCel</w:t>
      </w:r>
      <w:proofErr w:type="spellEnd"/>
      <w:r w:rsidRPr="001A08DC">
        <w:rPr>
          <w:rFonts w:ascii="Times New Roman" w:hAnsi="Times New Roman"/>
          <w:sz w:val="24"/>
          <w:szCs w:val="24"/>
        </w:rPr>
        <w:t xml:space="preserve"> </w:t>
      </w:r>
      <w:proofErr w:type="spellStart"/>
      <w:r w:rsidRPr="001A08DC">
        <w:rPr>
          <w:rFonts w:ascii="Times New Roman" w:hAnsi="Times New Roman"/>
          <w:sz w:val="24"/>
          <w:szCs w:val="24"/>
        </w:rPr>
        <w:t>DxI</w:t>
      </w:r>
      <w:proofErr w:type="spellEnd"/>
      <w:r w:rsidRPr="001A08DC">
        <w:rPr>
          <w:rFonts w:ascii="Times New Roman" w:hAnsi="Times New Roman"/>
          <w:sz w:val="24"/>
          <w:szCs w:val="24"/>
        </w:rPr>
        <w:t xml:space="preserve"> 800 analyzer</w:t>
      </w:r>
      <w:r w:rsidRPr="001A08DC">
        <w:rPr>
          <w:rFonts w:hint="eastAsia" w:ascii="Times New Roman" w:hAnsi="Times New Roman"/>
          <w:sz w:val="24"/>
          <w:szCs w:val="24"/>
        </w:rPr>
        <w:t xml:space="preserve"> (Beckman Coulter, Brea, USA)]</w:t>
      </w:r>
      <w:r w:rsidRPr="001A08DC">
        <w:rPr>
          <w:rFonts w:ascii="Times New Roman" w:hAnsi="Times New Roman"/>
          <w:sz w:val="24"/>
          <w:szCs w:val="24"/>
        </w:rPr>
        <w:t>.</w:t>
      </w:r>
      <w:r w:rsidRPr="001A08DC">
        <w:rPr>
          <w:rFonts w:hint="eastAsia" w:ascii="Times New Roman" w:hAnsi="Times New Roman"/>
          <w:sz w:val="24"/>
          <w:szCs w:val="24"/>
        </w:rPr>
        <w:t xml:space="preserve"> </w:t>
      </w:r>
      <w:r>
        <w:rPr>
          <w:rFonts w:hint="eastAsia" w:ascii="Times New Roman" w:hAnsi="Times New Roman"/>
          <w:sz w:val="24"/>
          <w:szCs w:val="24"/>
        </w:rPr>
        <w:t>Normal r</w:t>
      </w:r>
      <w:r w:rsidRPr="001A08DC">
        <w:rPr>
          <w:rFonts w:ascii="Times New Roman" w:hAnsi="Times New Roman"/>
          <w:sz w:val="24"/>
          <w:szCs w:val="24"/>
        </w:rPr>
        <w:t>eference value range</w:t>
      </w:r>
      <w:r>
        <w:rPr>
          <w:rFonts w:ascii="Times New Roman" w:hAnsi="Times New Roman"/>
          <w:sz w:val="24"/>
          <w:szCs w:val="24"/>
        </w:rPr>
        <w:t>s were as follows</w:t>
      </w:r>
      <w:r w:rsidRPr="001A08DC">
        <w:rPr>
          <w:rFonts w:ascii="Times New Roman" w:hAnsi="Times New Roman"/>
          <w:sz w:val="24"/>
          <w:szCs w:val="24"/>
        </w:rPr>
        <w:t xml:space="preserve">: </w:t>
      </w:r>
      <w:r w:rsidRPr="001A08DC">
        <w:rPr>
          <w:rFonts w:hint="eastAsia" w:ascii="Times New Roman" w:hAnsi="Times New Roman"/>
          <w:sz w:val="24"/>
          <w:szCs w:val="24"/>
        </w:rPr>
        <w:t>F</w:t>
      </w:r>
      <w:r w:rsidRPr="001A08DC">
        <w:rPr>
          <w:rFonts w:ascii="Times New Roman" w:hAnsi="Times New Roman"/>
          <w:sz w:val="24"/>
          <w:szCs w:val="24"/>
        </w:rPr>
        <w:t>T3</w:t>
      </w:r>
      <w:r>
        <w:rPr>
          <w:rFonts w:ascii="Times New Roman" w:hAnsi="Times New Roman"/>
          <w:sz w:val="24"/>
          <w:szCs w:val="24"/>
        </w:rPr>
        <w:t>,</w:t>
      </w:r>
      <w:r w:rsidRPr="001A08DC">
        <w:rPr>
          <w:rFonts w:ascii="Times New Roman" w:hAnsi="Times New Roman"/>
          <w:sz w:val="24"/>
          <w:szCs w:val="24"/>
        </w:rPr>
        <w:t xml:space="preserve"> </w:t>
      </w:r>
      <w:r w:rsidRPr="001A08DC">
        <w:rPr>
          <w:rFonts w:hint="eastAsia" w:ascii="Times New Roman" w:hAnsi="Times New Roman"/>
          <w:sz w:val="24"/>
          <w:szCs w:val="24"/>
        </w:rPr>
        <w:t>3.1</w:t>
      </w:r>
      <w:r w:rsidRPr="001A08DC">
        <w:rPr>
          <w:rFonts w:ascii="Times New Roman" w:hAnsi="Times New Roman"/>
          <w:sz w:val="24"/>
          <w:szCs w:val="24"/>
        </w:rPr>
        <w:t>-</w:t>
      </w:r>
      <w:r w:rsidRPr="001A08DC">
        <w:rPr>
          <w:rFonts w:hint="eastAsia" w:ascii="Times New Roman" w:hAnsi="Times New Roman"/>
          <w:sz w:val="24"/>
          <w:szCs w:val="24"/>
        </w:rPr>
        <w:t>6.8</w:t>
      </w:r>
      <w:r w:rsidRPr="001A08DC">
        <w:rPr>
          <w:rFonts w:ascii="Times New Roman" w:hAnsi="Times New Roman"/>
          <w:sz w:val="24"/>
          <w:szCs w:val="24"/>
        </w:rPr>
        <w:t xml:space="preserve"> </w:t>
      </w:r>
      <w:proofErr w:type="spellStart"/>
      <w:r w:rsidRPr="001A08DC">
        <w:rPr>
          <w:rFonts w:hint="eastAsia" w:ascii="Times New Roman" w:hAnsi="Times New Roman"/>
          <w:sz w:val="24"/>
          <w:szCs w:val="24"/>
        </w:rPr>
        <w:t>p</w:t>
      </w:r>
      <w:r w:rsidRPr="001A08DC">
        <w:rPr>
          <w:rFonts w:ascii="Times New Roman" w:hAnsi="Times New Roman"/>
          <w:sz w:val="24"/>
          <w:szCs w:val="24"/>
        </w:rPr>
        <w:t>mol</w:t>
      </w:r>
      <w:proofErr w:type="spellEnd"/>
      <w:r w:rsidRPr="001A08DC">
        <w:rPr>
          <w:rFonts w:ascii="Times New Roman" w:hAnsi="Times New Roman"/>
          <w:sz w:val="24"/>
          <w:szCs w:val="24"/>
        </w:rPr>
        <w:t>/L</w:t>
      </w:r>
      <w:r>
        <w:rPr>
          <w:rFonts w:ascii="Times New Roman" w:hAnsi="Times New Roman"/>
          <w:sz w:val="24"/>
          <w:szCs w:val="24"/>
        </w:rPr>
        <w:t>;</w:t>
      </w:r>
      <w:r w:rsidRPr="001A08DC">
        <w:rPr>
          <w:rFonts w:hint="eastAsia" w:ascii="Times New Roman" w:hAnsi="Times New Roman"/>
          <w:sz w:val="24"/>
          <w:szCs w:val="24"/>
        </w:rPr>
        <w:t xml:space="preserve"> F</w:t>
      </w:r>
      <w:r w:rsidRPr="001A08DC">
        <w:rPr>
          <w:rFonts w:ascii="Times New Roman" w:hAnsi="Times New Roman"/>
          <w:sz w:val="24"/>
          <w:szCs w:val="24"/>
        </w:rPr>
        <w:t>T4</w:t>
      </w:r>
      <w:r>
        <w:rPr>
          <w:rFonts w:ascii="Times New Roman" w:hAnsi="Times New Roman"/>
          <w:sz w:val="24"/>
          <w:szCs w:val="24"/>
        </w:rPr>
        <w:t>,</w:t>
      </w:r>
      <w:r w:rsidRPr="001A08DC">
        <w:rPr>
          <w:rFonts w:ascii="Times New Roman" w:hAnsi="Times New Roman"/>
          <w:sz w:val="24"/>
          <w:szCs w:val="24"/>
        </w:rPr>
        <w:t xml:space="preserve"> </w:t>
      </w:r>
      <w:r w:rsidRPr="001A08DC">
        <w:rPr>
          <w:rFonts w:hint="eastAsia" w:ascii="Times New Roman" w:hAnsi="Times New Roman"/>
          <w:sz w:val="24"/>
          <w:szCs w:val="24"/>
        </w:rPr>
        <w:t>12</w:t>
      </w:r>
      <w:r w:rsidRPr="001A08DC">
        <w:rPr>
          <w:rFonts w:ascii="Times New Roman" w:hAnsi="Times New Roman"/>
          <w:sz w:val="24"/>
          <w:szCs w:val="24"/>
        </w:rPr>
        <w:t>.</w:t>
      </w:r>
      <w:r w:rsidRPr="001A08DC">
        <w:rPr>
          <w:rFonts w:hint="eastAsia" w:ascii="Times New Roman" w:hAnsi="Times New Roman"/>
          <w:sz w:val="24"/>
          <w:szCs w:val="24"/>
        </w:rPr>
        <w:t>0</w:t>
      </w:r>
      <w:r w:rsidRPr="001A08DC">
        <w:rPr>
          <w:rFonts w:ascii="Times New Roman" w:hAnsi="Times New Roman"/>
          <w:sz w:val="24"/>
          <w:szCs w:val="24"/>
        </w:rPr>
        <w:t>-</w:t>
      </w:r>
      <w:r w:rsidRPr="001A08DC">
        <w:rPr>
          <w:rFonts w:hint="eastAsia" w:ascii="Times New Roman" w:hAnsi="Times New Roman"/>
          <w:sz w:val="24"/>
          <w:szCs w:val="24"/>
        </w:rPr>
        <w:t>22.0</w:t>
      </w:r>
      <w:r w:rsidRPr="001A08DC">
        <w:rPr>
          <w:rFonts w:ascii="Times New Roman" w:hAnsi="Times New Roman"/>
          <w:sz w:val="24"/>
          <w:szCs w:val="24"/>
        </w:rPr>
        <w:t xml:space="preserve"> </w:t>
      </w:r>
      <w:proofErr w:type="spellStart"/>
      <w:r w:rsidRPr="001A08DC">
        <w:rPr>
          <w:rFonts w:hint="eastAsia" w:ascii="Times New Roman" w:hAnsi="Times New Roman"/>
          <w:sz w:val="24"/>
          <w:szCs w:val="24"/>
        </w:rPr>
        <w:t>p</w:t>
      </w:r>
      <w:r w:rsidRPr="001A08DC">
        <w:rPr>
          <w:rFonts w:ascii="Times New Roman" w:hAnsi="Times New Roman"/>
          <w:sz w:val="24"/>
          <w:szCs w:val="24"/>
        </w:rPr>
        <w:t>mol</w:t>
      </w:r>
      <w:proofErr w:type="spellEnd"/>
      <w:r w:rsidRPr="001A08DC">
        <w:rPr>
          <w:rFonts w:ascii="Times New Roman" w:hAnsi="Times New Roman"/>
          <w:sz w:val="24"/>
          <w:szCs w:val="24"/>
        </w:rPr>
        <w:t>/L</w:t>
      </w:r>
      <w:r>
        <w:rPr>
          <w:rFonts w:ascii="Times New Roman" w:hAnsi="Times New Roman"/>
          <w:sz w:val="24"/>
          <w:szCs w:val="24"/>
        </w:rPr>
        <w:t>;</w:t>
      </w:r>
      <w:r w:rsidRPr="001A08DC">
        <w:rPr>
          <w:rFonts w:hint="eastAsia" w:ascii="Times New Roman" w:hAnsi="Times New Roman"/>
          <w:sz w:val="24"/>
          <w:szCs w:val="24"/>
        </w:rPr>
        <w:t xml:space="preserve"> </w:t>
      </w:r>
      <w:r w:rsidRPr="001A08DC">
        <w:rPr>
          <w:rFonts w:ascii="Times New Roman" w:hAnsi="Times New Roman"/>
          <w:sz w:val="24"/>
          <w:szCs w:val="24"/>
        </w:rPr>
        <w:t>TSH</w:t>
      </w:r>
      <w:r>
        <w:rPr>
          <w:rFonts w:ascii="Times New Roman" w:hAnsi="Times New Roman"/>
          <w:sz w:val="24"/>
          <w:szCs w:val="24"/>
        </w:rPr>
        <w:t>,</w:t>
      </w:r>
      <w:r w:rsidRPr="001A08DC">
        <w:rPr>
          <w:rFonts w:ascii="Times New Roman" w:hAnsi="Times New Roman"/>
          <w:sz w:val="24"/>
          <w:szCs w:val="24"/>
        </w:rPr>
        <w:t xml:space="preserve"> 0.27-4.</w:t>
      </w:r>
      <w:r w:rsidRPr="001A08DC">
        <w:rPr>
          <w:rFonts w:hint="eastAsia" w:ascii="Times New Roman" w:hAnsi="Times New Roman"/>
          <w:sz w:val="24"/>
          <w:szCs w:val="24"/>
        </w:rPr>
        <w:t xml:space="preserve">2 </w:t>
      </w:r>
      <w:proofErr w:type="spellStart"/>
      <w:r w:rsidRPr="001A08DC">
        <w:rPr>
          <w:rFonts w:ascii="Times New Roman" w:hAnsi="Times New Roman"/>
          <w:sz w:val="24"/>
          <w:szCs w:val="24"/>
        </w:rPr>
        <w:t>μIU</w:t>
      </w:r>
      <w:proofErr w:type="spellEnd"/>
      <w:r w:rsidRPr="001A08DC">
        <w:rPr>
          <w:rFonts w:ascii="Times New Roman" w:hAnsi="Times New Roman"/>
          <w:sz w:val="24"/>
          <w:szCs w:val="24"/>
        </w:rPr>
        <w:t>/mL</w:t>
      </w:r>
      <w:r>
        <w:rPr>
          <w:rFonts w:ascii="Times New Roman" w:hAnsi="Times New Roman"/>
          <w:sz w:val="24"/>
          <w:szCs w:val="24"/>
        </w:rPr>
        <w:t>;</w:t>
      </w:r>
      <w:r w:rsidRPr="001A08DC">
        <w:rPr>
          <w:rFonts w:ascii="Times New Roman" w:hAnsi="Times New Roman"/>
          <w:sz w:val="24"/>
          <w:szCs w:val="24"/>
        </w:rPr>
        <w:t xml:space="preserve"> </w:t>
      </w:r>
      <w:proofErr w:type="spellStart"/>
      <w:r w:rsidRPr="001A08DC">
        <w:rPr>
          <w:rFonts w:ascii="Times New Roman" w:hAnsi="Times New Roman"/>
          <w:sz w:val="24"/>
          <w:szCs w:val="24"/>
        </w:rPr>
        <w:t>TgAb</w:t>
      </w:r>
      <w:proofErr w:type="spellEnd"/>
      <w:r>
        <w:rPr>
          <w:rFonts w:ascii="Times New Roman" w:hAnsi="Times New Roman"/>
          <w:sz w:val="24"/>
          <w:szCs w:val="24"/>
        </w:rPr>
        <w:t>,</w:t>
      </w:r>
      <w:r w:rsidRPr="001A08DC">
        <w:rPr>
          <w:rFonts w:ascii="Times New Roman" w:hAnsi="Times New Roman"/>
          <w:sz w:val="24"/>
          <w:szCs w:val="24"/>
        </w:rPr>
        <w:t xml:space="preserve"> 0-</w:t>
      </w:r>
      <w:r w:rsidRPr="001A08DC">
        <w:rPr>
          <w:rFonts w:hint="eastAsia" w:ascii="Times New Roman" w:hAnsi="Times New Roman"/>
          <w:sz w:val="24"/>
          <w:szCs w:val="24"/>
        </w:rPr>
        <w:t>4</w:t>
      </w:r>
      <w:r w:rsidRPr="001A08DC">
        <w:rPr>
          <w:rFonts w:ascii="Times New Roman" w:hAnsi="Times New Roman"/>
          <w:sz w:val="24"/>
          <w:szCs w:val="24"/>
        </w:rPr>
        <w:t xml:space="preserve"> IU/m</w:t>
      </w:r>
      <w:r w:rsidRPr="001A08DC">
        <w:rPr>
          <w:rFonts w:hint="eastAsia" w:ascii="Times New Roman" w:hAnsi="Times New Roman"/>
          <w:sz w:val="24"/>
          <w:szCs w:val="24"/>
        </w:rPr>
        <w:t>L</w:t>
      </w:r>
      <w:r>
        <w:rPr>
          <w:rFonts w:ascii="Times New Roman" w:hAnsi="Times New Roman"/>
          <w:sz w:val="24"/>
          <w:szCs w:val="24"/>
        </w:rPr>
        <w:t>;</w:t>
      </w:r>
      <w:r w:rsidRPr="001A08DC">
        <w:rPr>
          <w:rFonts w:ascii="Times New Roman" w:hAnsi="Times New Roman"/>
          <w:sz w:val="24"/>
          <w:szCs w:val="24"/>
        </w:rPr>
        <w:t xml:space="preserve"> </w:t>
      </w:r>
      <w:proofErr w:type="spellStart"/>
      <w:r w:rsidRPr="001A08DC">
        <w:rPr>
          <w:rFonts w:ascii="Times New Roman" w:hAnsi="Times New Roman"/>
          <w:sz w:val="24"/>
          <w:szCs w:val="24"/>
        </w:rPr>
        <w:t>TPOAb</w:t>
      </w:r>
      <w:proofErr w:type="spellEnd"/>
      <w:r>
        <w:rPr>
          <w:rFonts w:ascii="Times New Roman" w:hAnsi="Times New Roman"/>
          <w:sz w:val="24"/>
          <w:szCs w:val="24"/>
        </w:rPr>
        <w:t>,</w:t>
      </w:r>
      <w:r w:rsidRPr="001A08DC">
        <w:rPr>
          <w:rFonts w:ascii="Times New Roman" w:hAnsi="Times New Roman"/>
          <w:sz w:val="24"/>
          <w:szCs w:val="24"/>
        </w:rPr>
        <w:t xml:space="preserve"> 0-</w:t>
      </w:r>
      <w:r w:rsidRPr="001A08DC">
        <w:rPr>
          <w:rFonts w:hint="eastAsia" w:ascii="Times New Roman" w:hAnsi="Times New Roman"/>
          <w:sz w:val="24"/>
          <w:szCs w:val="24"/>
        </w:rPr>
        <w:t>9</w:t>
      </w:r>
      <w:r w:rsidRPr="001A08DC">
        <w:rPr>
          <w:rFonts w:ascii="Times New Roman" w:hAnsi="Times New Roman"/>
          <w:sz w:val="24"/>
          <w:szCs w:val="24"/>
        </w:rPr>
        <w:t xml:space="preserve"> IU/m</w:t>
      </w:r>
      <w:r w:rsidRPr="001A08DC">
        <w:rPr>
          <w:rFonts w:hint="eastAsia" w:ascii="Times New Roman" w:hAnsi="Times New Roman"/>
          <w:sz w:val="24"/>
          <w:szCs w:val="24"/>
        </w:rPr>
        <w:t>L</w:t>
      </w:r>
      <w:r>
        <w:rPr>
          <w:rFonts w:ascii="Times New Roman" w:hAnsi="Times New Roman"/>
          <w:sz w:val="24"/>
          <w:szCs w:val="24"/>
        </w:rPr>
        <w:t>;</w:t>
      </w:r>
      <w:r w:rsidRPr="001A08DC">
        <w:rPr>
          <w:rFonts w:hint="eastAsia" w:ascii="Times New Roman" w:hAnsi="Times New Roman"/>
          <w:sz w:val="24"/>
          <w:szCs w:val="24"/>
        </w:rPr>
        <w:t xml:space="preserve"> </w:t>
      </w:r>
      <w:r>
        <w:rPr>
          <w:rFonts w:ascii="Times New Roman" w:hAnsi="Times New Roman"/>
          <w:sz w:val="24"/>
          <w:szCs w:val="24"/>
        </w:rPr>
        <w:t xml:space="preserve">and </w:t>
      </w:r>
      <w:r w:rsidRPr="001A08DC">
        <w:rPr>
          <w:rFonts w:hint="eastAsia" w:ascii="Times New Roman" w:hAnsi="Times New Roman"/>
          <w:sz w:val="24"/>
          <w:szCs w:val="24"/>
        </w:rPr>
        <w:t>TRAb</w:t>
      </w:r>
      <w:r>
        <w:rPr>
          <w:rFonts w:ascii="Times New Roman" w:hAnsi="Times New Roman"/>
          <w:sz w:val="24"/>
          <w:szCs w:val="24"/>
        </w:rPr>
        <w:t>,</w:t>
      </w:r>
      <w:r w:rsidRPr="001A08DC">
        <w:rPr>
          <w:rFonts w:ascii="Times New Roman" w:hAnsi="Times New Roman"/>
          <w:sz w:val="24"/>
          <w:szCs w:val="24"/>
        </w:rPr>
        <w:t xml:space="preserve"> &lt;</w:t>
      </w:r>
      <w:r w:rsidRPr="001A08DC">
        <w:rPr>
          <w:rFonts w:hint="eastAsia" w:ascii="Times New Roman" w:hAnsi="Times New Roman"/>
          <w:sz w:val="24"/>
          <w:szCs w:val="24"/>
        </w:rPr>
        <w:t xml:space="preserve"> 1.75 IU/L.</w:t>
      </w:r>
    </w:p>
    <w:p w:rsidRPr="00693119" w:rsidR="00A11FDD" w:rsidP="004F4338" w:rsidRDefault="00A11FDD" w14:paraId="01B81623" w14:textId="77777777">
      <w:pPr>
        <w:tabs>
          <w:tab w:val="left" w:pos="8364"/>
        </w:tabs>
        <w:spacing w:line="480" w:lineRule="auto"/>
        <w:ind w:right="84" w:rightChars="40"/>
        <w:rPr>
          <w:rFonts w:ascii="Times New Roman" w:hAnsi="Times New Roman"/>
          <w:sz w:val="24"/>
          <w:szCs w:val="24"/>
        </w:rPr>
      </w:pPr>
    </w:p>
    <w:p w:rsidR="00A11FDD" w:rsidP="004F4338" w:rsidRDefault="00A11FDD" w14:paraId="0E35E8B3" w14:textId="77777777">
      <w:pPr>
        <w:pStyle w:val="Heading4"/>
        <w:shd w:val="clear" w:color="auto" w:fill="FFFFFF"/>
        <w:spacing w:before="0" w:beforeAutospacing="0" w:after="0" w:afterAutospacing="0" w:line="480" w:lineRule="auto"/>
        <w:rPr>
          <w:rFonts w:ascii="Times New Roman" w:hAnsi="Times New Roman" w:cs="Times New Roman"/>
          <w:bCs w:val="0"/>
          <w:kern w:val="2"/>
        </w:rPr>
      </w:pPr>
      <w:r>
        <w:rPr>
          <w:rFonts w:hint="eastAsia" w:ascii="Times New Roman" w:hAnsi="Times New Roman" w:cs="Times New Roman"/>
          <w:bCs w:val="0"/>
          <w:kern w:val="2"/>
        </w:rPr>
        <w:t>2</w:t>
      </w:r>
      <w:r w:rsidRPr="00693119">
        <w:rPr>
          <w:rFonts w:hint="eastAsia" w:ascii="Times New Roman" w:hAnsi="Times New Roman" w:cs="Times New Roman"/>
          <w:bCs w:val="0"/>
          <w:kern w:val="2"/>
        </w:rPr>
        <w:t>.</w:t>
      </w:r>
      <w:r>
        <w:rPr>
          <w:rFonts w:hint="eastAsia" w:ascii="Times New Roman" w:hAnsi="Times New Roman" w:cs="Times New Roman"/>
          <w:bCs w:val="0"/>
          <w:kern w:val="2"/>
        </w:rPr>
        <w:t>3</w:t>
      </w:r>
      <w:r w:rsidRPr="00693119">
        <w:rPr>
          <w:rFonts w:hint="eastAsia" w:ascii="Times New Roman" w:hAnsi="Times New Roman" w:cs="Times New Roman"/>
          <w:bCs w:val="0"/>
          <w:kern w:val="2"/>
        </w:rPr>
        <w:t xml:space="preserve"> </w:t>
      </w:r>
      <w:r>
        <w:rPr>
          <w:rFonts w:ascii="Times New Roman" w:hAnsi="Times New Roman" w:cs="Times New Roman"/>
          <w:bCs w:val="0"/>
          <w:kern w:val="2"/>
        </w:rPr>
        <w:t>DNA extractio</w:t>
      </w:r>
      <w:r w:rsidRPr="008629EB">
        <w:rPr>
          <w:rFonts w:ascii="Times New Roman" w:hAnsi="Times New Roman" w:cs="Times New Roman"/>
          <w:bCs w:val="0"/>
          <w:kern w:val="2"/>
        </w:rPr>
        <w:t>ns</w:t>
      </w:r>
      <w:r w:rsidRPr="008629EB">
        <w:rPr>
          <w:rFonts w:hint="eastAsia" w:ascii="Times New Roman" w:hAnsi="Times New Roman" w:cs="Times New Roman"/>
          <w:bCs w:val="0"/>
          <w:kern w:val="2"/>
        </w:rPr>
        <w:t xml:space="preserve"> and </w:t>
      </w:r>
      <w:r w:rsidRPr="008629EB">
        <w:rPr>
          <w:rFonts w:ascii="Times New Roman" w:hAnsi="Times New Roman" w:cs="Times New Roman"/>
          <w:bCs w:val="0"/>
          <w:kern w:val="2"/>
        </w:rPr>
        <w:t>16S rRNA gene amplification sequencing</w:t>
      </w:r>
    </w:p>
    <w:p w:rsidRPr="008629EB" w:rsidR="00A11FDD" w:rsidP="004F4338" w:rsidRDefault="00A11FDD" w14:paraId="452CE668" w14:textId="77777777">
      <w:pPr>
        <w:pStyle w:val="Heading4"/>
        <w:shd w:val="clear" w:color="auto" w:fill="FFFFFF"/>
        <w:spacing w:before="0" w:beforeAutospacing="0" w:after="0" w:afterAutospacing="0" w:line="480" w:lineRule="auto"/>
        <w:jc w:val="both"/>
        <w:rPr>
          <w:rFonts w:ascii="Times New Roman" w:hAnsi="Times New Roman" w:cs="Times New Roman"/>
          <w:b w:val="0"/>
          <w:bCs w:val="0"/>
          <w:color w:val="FF0000"/>
          <w:kern w:val="2"/>
        </w:rPr>
      </w:pPr>
      <w:r w:rsidRPr="008629EB">
        <w:rPr>
          <w:rFonts w:ascii="Times New Roman" w:hAnsi="Times New Roman" w:cs="Times New Roman"/>
          <w:b w:val="0"/>
        </w:rPr>
        <w:lastRenderedPageBreak/>
        <w:t xml:space="preserve">Subject DNA was extracted using the E.Z.N.A. ®Stool </w:t>
      </w:r>
      <w:r>
        <w:rPr>
          <w:rFonts w:ascii="Times New Roman" w:hAnsi="Times New Roman" w:cs="Times New Roman"/>
          <w:b w:val="0"/>
        </w:rPr>
        <w:t>DNA Kit (Omega Bio-</w:t>
      </w:r>
      <w:proofErr w:type="spellStart"/>
      <w:r>
        <w:rPr>
          <w:rFonts w:ascii="Times New Roman" w:hAnsi="Times New Roman" w:cs="Times New Roman"/>
          <w:b w:val="0"/>
        </w:rPr>
        <w:t>tek</w:t>
      </w:r>
      <w:proofErr w:type="spellEnd"/>
      <w:r>
        <w:rPr>
          <w:rFonts w:ascii="Times New Roman" w:hAnsi="Times New Roman" w:cs="Times New Roman"/>
          <w:b w:val="0"/>
        </w:rPr>
        <w:t xml:space="preserve">, Inc., </w:t>
      </w:r>
      <w:r>
        <w:rPr>
          <w:rFonts w:hint="eastAsia" w:ascii="Times New Roman" w:hAnsi="Times New Roman" w:cs="Times New Roman"/>
          <w:b w:val="0"/>
        </w:rPr>
        <w:t>USA</w:t>
      </w:r>
      <w:r w:rsidRPr="008629EB">
        <w:rPr>
          <w:rFonts w:ascii="Times New Roman" w:hAnsi="Times New Roman" w:cs="Times New Roman"/>
          <w:b w:val="0"/>
        </w:rPr>
        <w:t xml:space="preserve">). Isolated subject DNA was used as the template for PCR amplification of the V3-V4 region of </w:t>
      </w:r>
      <w:commentRangeStart w:id="14"/>
      <w:r w:rsidRPr="008629EB">
        <w:rPr>
          <w:rFonts w:ascii="Times New Roman" w:hAnsi="Times New Roman" w:cs="Times New Roman"/>
          <w:b w:val="0"/>
        </w:rPr>
        <w:t>16S rRNA genes</w:t>
      </w:r>
      <w:commentRangeEnd w:id="14"/>
      <w:r>
        <w:rPr>
          <w:rStyle w:val="CommentReference"/>
          <w:rFonts w:ascii="Tahoma" w:hAnsi="Tahoma" w:cs="Tahoma"/>
          <w:b w:val="0"/>
          <w:bCs w:val="0"/>
          <w:kern w:val="2"/>
        </w:rPr>
        <w:commentReference w:id="14"/>
      </w:r>
      <w:r w:rsidRPr="008629EB">
        <w:rPr>
          <w:rFonts w:ascii="Times New Roman" w:hAnsi="Times New Roman" w:cs="Times New Roman"/>
          <w:b w:val="0"/>
        </w:rPr>
        <w:t xml:space="preserve">. The forward primer (341F) was 5’-CCTACGGGNGGCWGCAG-3’, and the reverse primer (805R) was 5’-GACTACHVGGGTATCTAATCC-3’. PCR was performed with a </w:t>
      </w:r>
      <w:proofErr w:type="spellStart"/>
      <w:r w:rsidRPr="008629EB">
        <w:rPr>
          <w:rFonts w:ascii="Times New Roman" w:hAnsi="Times New Roman" w:cs="Times New Roman"/>
          <w:b w:val="0"/>
        </w:rPr>
        <w:t>EasyCycler</w:t>
      </w:r>
      <w:proofErr w:type="spellEnd"/>
      <w:r w:rsidRPr="008629EB">
        <w:rPr>
          <w:rFonts w:ascii="Times New Roman" w:hAnsi="Times New Roman" w:cs="Times New Roman"/>
          <w:b w:val="0"/>
        </w:rPr>
        <w:t xml:space="preserve"> 96 PCR system (</w:t>
      </w:r>
      <w:proofErr w:type="spellStart"/>
      <w:r w:rsidRPr="008629EB">
        <w:rPr>
          <w:rFonts w:ascii="Times New Roman" w:hAnsi="Times New Roman" w:cs="Times New Roman"/>
          <w:b w:val="0"/>
        </w:rPr>
        <w:t>Analytik</w:t>
      </w:r>
      <w:proofErr w:type="spellEnd"/>
      <w:r w:rsidRPr="008629EB">
        <w:rPr>
          <w:rFonts w:ascii="Times New Roman" w:hAnsi="Times New Roman" w:cs="Times New Roman"/>
          <w:b w:val="0"/>
        </w:rPr>
        <w:t xml:space="preserve"> Jena Corp.</w:t>
      </w:r>
      <w:r>
        <w:rPr>
          <w:rFonts w:ascii="Times New Roman" w:hAnsi="Times New Roman" w:cs="Times New Roman"/>
          <w:b w:val="0"/>
        </w:rPr>
        <w:t xml:space="preserve">, </w:t>
      </w:r>
      <w:r>
        <w:rPr>
          <w:rFonts w:hint="eastAsia" w:ascii="Times New Roman" w:hAnsi="Times New Roman" w:cs="Times New Roman"/>
          <w:b w:val="0"/>
        </w:rPr>
        <w:t>Germany</w:t>
      </w:r>
      <w:r w:rsidRPr="008629EB">
        <w:rPr>
          <w:rFonts w:ascii="Times New Roman" w:hAnsi="Times New Roman" w:cs="Times New Roman"/>
          <w:b w:val="0"/>
        </w:rPr>
        <w:t xml:space="preserve">), the products from different samples were indexed and mixed at equal ratios for sequencing by Shanghai Mobio Biomedical Technology Co. Ltd. using the </w:t>
      </w:r>
      <w:proofErr w:type="spellStart"/>
      <w:r w:rsidRPr="008629EB">
        <w:rPr>
          <w:rFonts w:ascii="Times New Roman" w:hAnsi="Times New Roman" w:cs="Times New Roman"/>
          <w:b w:val="0"/>
        </w:rPr>
        <w:t>Miseq</w:t>
      </w:r>
      <w:proofErr w:type="spellEnd"/>
      <w:r w:rsidRPr="008629EB">
        <w:rPr>
          <w:rFonts w:ascii="Times New Roman" w:hAnsi="Times New Roman" w:cs="Times New Roman"/>
          <w:b w:val="0"/>
        </w:rPr>
        <w:t xml:space="preserve"> platform (Illumina Inc., USA) according to the manufacturer’s instructions</w:t>
      </w:r>
      <w:r w:rsidRPr="008629EB">
        <w:rPr>
          <w:rFonts w:ascii="Times New Roman" w:hAnsi="Times New Roman" w:cs="Times New Roman"/>
          <w:b w:val="0"/>
          <w:bCs w:val="0"/>
          <w:color w:val="FF0000"/>
          <w:kern w:val="2"/>
        </w:rPr>
        <w:t>.</w:t>
      </w:r>
    </w:p>
    <w:p w:rsidR="00A11FDD" w:rsidP="004F4338" w:rsidRDefault="00A11FDD" w14:paraId="66900A48" w14:textId="77777777">
      <w:pPr>
        <w:tabs>
          <w:tab w:val="left" w:pos="8364"/>
        </w:tabs>
        <w:spacing w:line="480" w:lineRule="auto"/>
        <w:ind w:right="84" w:rightChars="40"/>
        <w:rPr>
          <w:rFonts w:ascii="Times New Roman" w:hAnsi="Times New Roman"/>
          <w:b/>
          <w:sz w:val="24"/>
          <w:szCs w:val="24"/>
        </w:rPr>
      </w:pPr>
    </w:p>
    <w:p w:rsidRPr="00B2625B" w:rsidR="00A11FDD" w:rsidP="004F4338" w:rsidRDefault="00A11FDD" w14:paraId="3EE75894" w14:textId="77777777">
      <w:pPr>
        <w:tabs>
          <w:tab w:val="left" w:pos="8364"/>
        </w:tabs>
        <w:spacing w:line="480" w:lineRule="auto"/>
        <w:ind w:right="84" w:rightChars="40"/>
        <w:rPr>
          <w:rFonts w:ascii="Times New Roman" w:hAnsi="Times New Roman"/>
          <w:sz w:val="24"/>
          <w:szCs w:val="24"/>
        </w:rPr>
      </w:pPr>
      <w:r>
        <w:rPr>
          <w:rFonts w:hint="eastAsia" w:ascii="Times New Roman" w:hAnsi="Times New Roman"/>
          <w:b/>
          <w:sz w:val="24"/>
          <w:szCs w:val="24"/>
        </w:rPr>
        <w:t>2</w:t>
      </w:r>
      <w:r w:rsidRPr="00E35767">
        <w:rPr>
          <w:rFonts w:ascii="Times New Roman" w:hAnsi="Times New Roman"/>
          <w:b/>
          <w:sz w:val="24"/>
          <w:szCs w:val="24"/>
        </w:rPr>
        <w:t>.</w:t>
      </w:r>
      <w:r>
        <w:rPr>
          <w:rFonts w:hint="eastAsia" w:ascii="Times New Roman" w:hAnsi="Times New Roman"/>
          <w:b/>
          <w:sz w:val="24"/>
          <w:szCs w:val="24"/>
        </w:rPr>
        <w:t>4</w:t>
      </w:r>
      <w:r>
        <w:rPr>
          <w:rFonts w:ascii="Times New Roman" w:hAnsi="Times New Roman"/>
          <w:b/>
          <w:sz w:val="24"/>
          <w:szCs w:val="24"/>
        </w:rPr>
        <w:t xml:space="preserve"> </w:t>
      </w:r>
      <w:r w:rsidRPr="00177B36">
        <w:rPr>
          <w:rFonts w:ascii="Times New Roman" w:hAnsi="Times New Roman"/>
          <w:b/>
          <w:sz w:val="24"/>
          <w:szCs w:val="24"/>
        </w:rPr>
        <w:t>Bioinformatics</w:t>
      </w:r>
      <w:r w:rsidRPr="00B2625B">
        <w:rPr>
          <w:rFonts w:ascii="Times New Roman" w:hAnsi="Times New Roman"/>
          <w:b/>
          <w:sz w:val="24"/>
          <w:szCs w:val="24"/>
        </w:rPr>
        <w:t xml:space="preserve"> analysis</w:t>
      </w:r>
    </w:p>
    <w:p w:rsidR="00A11FDD" w:rsidP="004F4338" w:rsidRDefault="00A11FDD" w14:paraId="4C3DF93C" w14:textId="77777777">
      <w:pPr>
        <w:spacing w:line="480" w:lineRule="auto"/>
        <w:rPr>
          <w:rFonts w:ascii="Times New Roman Regular" w:hAnsi="Times New Roman Regular" w:cs="Times New Roman Regular"/>
          <w:sz w:val="24"/>
          <w:szCs w:val="24"/>
        </w:rPr>
      </w:pPr>
      <w:r w:rsidRPr="00454435">
        <w:rPr>
          <w:rFonts w:ascii="Times New Roman Regular" w:hAnsi="Times New Roman Regular" w:cs="Times New Roman Regular"/>
          <w:sz w:val="24"/>
          <w:szCs w:val="24"/>
        </w:rPr>
        <w:t>Amplicon sequence variants (ASVs) were identified with DADA2 algorithm</w:t>
      </w:r>
      <w:r>
        <w:rPr>
          <w:rFonts w:ascii="Times New Roman Regular" w:hAnsi="Times New Roman Regular" w:cs="Times New Roman Regular"/>
          <w:sz w:val="24"/>
          <w:szCs w:val="24"/>
        </w:rPr>
        <w:t>. The r</w:t>
      </w:r>
      <w:r w:rsidRPr="00EC1137">
        <w:rPr>
          <w:rFonts w:ascii="Times New Roman Regular" w:hAnsi="Times New Roman Regular" w:cs="Times New Roman Regular"/>
          <w:sz w:val="24"/>
          <w:szCs w:val="24"/>
        </w:rPr>
        <w:t>epresentative sequences for each ASV were annotated using the SILVA reference databas</w:t>
      </w:r>
      <w:r>
        <w:rPr>
          <w:rFonts w:ascii="Times New Roman Regular" w:hAnsi="Times New Roman Regular" w:cs="Times New Roman Regular"/>
          <w:sz w:val="24"/>
          <w:szCs w:val="24"/>
        </w:rPr>
        <w:t>e (</w:t>
      </w:r>
      <w:r w:rsidRPr="00454435">
        <w:rPr>
          <w:rFonts w:ascii="Times New Roman Regular" w:hAnsi="Times New Roman Regular" w:cs="Times New Roman Regular"/>
          <w:sz w:val="24"/>
          <w:szCs w:val="24"/>
        </w:rPr>
        <w:t>SSU138</w:t>
      </w:r>
      <w:r>
        <w:rPr>
          <w:rFonts w:ascii="Times New Roman Regular" w:hAnsi="Times New Roman Regular" w:cs="Times New Roman Regular"/>
          <w:sz w:val="24"/>
          <w:szCs w:val="24"/>
        </w:rPr>
        <w:t xml:space="preserve">). </w:t>
      </w:r>
      <w:r w:rsidRPr="00FA11EE">
        <w:t xml:space="preserve"> </w:t>
      </w:r>
      <w:r w:rsidRPr="00FA11EE">
        <w:rPr>
          <w:rFonts w:ascii="Times New Roman" w:hAnsi="Times New Roman"/>
          <w:sz w:val="24"/>
          <w:szCs w:val="24"/>
          <w:shd w:val="clear" w:color="auto" w:fill="FFFFFF"/>
        </w:rPr>
        <w:t xml:space="preserve">Alpha diversity metrics (ACE estimator, Chao 1 estimator, Shannon-Wiener diversity index and Simpson diversity index) were assessed by using </w:t>
      </w:r>
      <w:proofErr w:type="spellStart"/>
      <w:r w:rsidRPr="00FA11EE">
        <w:rPr>
          <w:rFonts w:ascii="Times New Roman" w:hAnsi="Times New Roman"/>
          <w:sz w:val="24"/>
          <w:szCs w:val="24"/>
          <w:shd w:val="clear" w:color="auto" w:fill="FFFFFF"/>
        </w:rPr>
        <w:t>Mothur</w:t>
      </w:r>
      <w:proofErr w:type="spellEnd"/>
      <w:r w:rsidRPr="00FA11EE">
        <w:rPr>
          <w:rFonts w:ascii="Times New Roman" w:hAnsi="Times New Roman"/>
          <w:sz w:val="24"/>
          <w:szCs w:val="24"/>
          <w:shd w:val="clear" w:color="auto" w:fill="FFFFFF"/>
        </w:rPr>
        <w:t xml:space="preserve"> v1.42.1.</w:t>
      </w:r>
      <w:r w:rsidRPr="00C73BE3">
        <w:rPr>
          <w:rFonts w:hint="eastAsia" w:ascii="Times New Roman Regular" w:hAnsi="Times New Roman Regular" w:cs="Times New Roman Regular"/>
          <w:sz w:val="24"/>
          <w:szCs w:val="24"/>
        </w:rPr>
        <w:t xml:space="preserve"> </w:t>
      </w:r>
      <w:r w:rsidRPr="00C73BE3">
        <w:rPr>
          <w:rFonts w:ascii="Times New Roman" w:hAnsi="Times New Roman"/>
          <w:sz w:val="24"/>
          <w:szCs w:val="24"/>
          <w:shd w:val="clear" w:color="auto" w:fill="FFFFFF"/>
        </w:rPr>
        <w:t>Principal coordinates analysis (</w:t>
      </w:r>
      <w:proofErr w:type="spellStart"/>
      <w:r w:rsidRPr="00C73BE3">
        <w:rPr>
          <w:rFonts w:ascii="Times New Roman" w:hAnsi="Times New Roman"/>
          <w:sz w:val="24"/>
          <w:szCs w:val="24"/>
          <w:shd w:val="clear" w:color="auto" w:fill="FFFFFF"/>
        </w:rPr>
        <w:t>PCoA</w:t>
      </w:r>
      <w:proofErr w:type="spellEnd"/>
      <w:r w:rsidRPr="00C73BE3">
        <w:rPr>
          <w:rFonts w:ascii="Times New Roman" w:hAnsi="Times New Roman"/>
          <w:sz w:val="24"/>
          <w:szCs w:val="24"/>
          <w:shd w:val="clear" w:color="auto" w:fill="FFFFFF"/>
        </w:rPr>
        <w:t xml:space="preserve">) </w:t>
      </w:r>
      <w:r>
        <w:rPr>
          <w:rFonts w:hint="eastAsia" w:ascii="Times New Roman" w:hAnsi="Times New Roman"/>
          <w:sz w:val="24"/>
          <w:szCs w:val="24"/>
          <w:shd w:val="clear" w:color="auto" w:fill="FFFFFF"/>
        </w:rPr>
        <w:t>based</w:t>
      </w:r>
      <w:r>
        <w:rPr>
          <w:rFonts w:ascii="Times New Roman" w:hAnsi="Times New Roman"/>
          <w:sz w:val="24"/>
          <w:szCs w:val="24"/>
          <w:shd w:val="clear" w:color="auto" w:fill="FFFFFF"/>
        </w:rPr>
        <w:t xml:space="preserve"> </w:t>
      </w:r>
      <w:r>
        <w:rPr>
          <w:rFonts w:hint="eastAsia" w:ascii="Times New Roman" w:hAnsi="Times New Roman"/>
          <w:sz w:val="24"/>
          <w:szCs w:val="24"/>
          <w:shd w:val="clear" w:color="auto" w:fill="FFFFFF"/>
        </w:rPr>
        <w:t>on</w:t>
      </w:r>
      <w:r>
        <w:rPr>
          <w:rFonts w:ascii="Times New Roman" w:hAnsi="Times New Roman"/>
          <w:sz w:val="24"/>
          <w:szCs w:val="24"/>
          <w:shd w:val="clear" w:color="auto" w:fill="FFFFFF"/>
        </w:rPr>
        <w:t xml:space="preserve"> </w:t>
      </w:r>
      <w:r w:rsidRPr="00177B36">
        <w:rPr>
          <w:rFonts w:ascii="Times New Roman" w:hAnsi="Times New Roman"/>
          <w:sz w:val="24"/>
          <w:szCs w:val="24"/>
          <w:shd w:val="clear" w:color="auto" w:fill="FFFFFF"/>
        </w:rPr>
        <w:t xml:space="preserve">Bray-Curtis and unweighted </w:t>
      </w:r>
      <w:proofErr w:type="spellStart"/>
      <w:r>
        <w:rPr>
          <w:rFonts w:ascii="Times New Roman" w:hAnsi="Times New Roman"/>
          <w:sz w:val="24"/>
          <w:szCs w:val="24"/>
          <w:shd w:val="clear" w:color="auto" w:fill="FFFFFF"/>
        </w:rPr>
        <w:t>U</w:t>
      </w:r>
      <w:r w:rsidRPr="00177B36">
        <w:rPr>
          <w:rFonts w:ascii="Times New Roman" w:hAnsi="Times New Roman"/>
          <w:sz w:val="24"/>
          <w:szCs w:val="24"/>
          <w:shd w:val="clear" w:color="auto" w:fill="FFFFFF"/>
        </w:rPr>
        <w:t>ni</w:t>
      </w:r>
      <w:r>
        <w:rPr>
          <w:rFonts w:ascii="Times New Roman" w:hAnsi="Times New Roman"/>
          <w:sz w:val="24"/>
          <w:szCs w:val="24"/>
          <w:shd w:val="clear" w:color="auto" w:fill="FFFFFF"/>
        </w:rPr>
        <w:t>F</w:t>
      </w:r>
      <w:r w:rsidRPr="00177B36">
        <w:rPr>
          <w:rFonts w:ascii="Times New Roman" w:hAnsi="Times New Roman"/>
          <w:sz w:val="24"/>
          <w:szCs w:val="24"/>
          <w:shd w:val="clear" w:color="auto" w:fill="FFFFFF"/>
        </w:rPr>
        <w:t>rac</w:t>
      </w:r>
      <w:proofErr w:type="spellEnd"/>
      <w:r w:rsidRPr="00177B36">
        <w:rPr>
          <w:rFonts w:ascii="Times New Roman" w:hAnsi="Times New Roman"/>
          <w:sz w:val="24"/>
          <w:szCs w:val="24"/>
          <w:shd w:val="clear" w:color="auto" w:fill="FFFFFF"/>
        </w:rPr>
        <w:t xml:space="preserve"> distance </w:t>
      </w:r>
      <w:r w:rsidRPr="00C73BE3">
        <w:rPr>
          <w:rFonts w:ascii="Times New Roman" w:hAnsi="Times New Roman"/>
          <w:sz w:val="24"/>
          <w:szCs w:val="24"/>
          <w:shd w:val="clear" w:color="auto" w:fill="FFFFFF"/>
        </w:rPr>
        <w:t xml:space="preserve">was conducted by R </w:t>
      </w:r>
      <w:r>
        <w:rPr>
          <w:rFonts w:ascii="Times New Roman" w:hAnsi="Times New Roman"/>
          <w:sz w:val="24"/>
          <w:szCs w:val="24"/>
          <w:shd w:val="clear" w:color="auto" w:fill="FFFFFF"/>
        </w:rPr>
        <w:t>program</w:t>
      </w:r>
      <w:r w:rsidRPr="00C73BE3">
        <w:rPr>
          <w:rFonts w:ascii="Times New Roman" w:hAnsi="Times New Roman"/>
          <w:sz w:val="24"/>
          <w:szCs w:val="24"/>
          <w:shd w:val="clear" w:color="auto" w:fill="FFFFFF"/>
        </w:rPr>
        <w:t xml:space="preserve"> (</w:t>
      </w:r>
      <w:r w:rsidRPr="00177B36">
        <w:rPr>
          <w:rFonts w:ascii="Times New Roman" w:hAnsi="Times New Roman"/>
          <w:sz w:val="24"/>
          <w:szCs w:val="24"/>
          <w:shd w:val="clear" w:color="auto" w:fill="FFFFFF"/>
        </w:rPr>
        <w:t>version 3.6.0</w:t>
      </w:r>
      <w:r>
        <w:rPr>
          <w:rFonts w:ascii="Times New Roman" w:hAnsi="Times New Roman"/>
          <w:sz w:val="24"/>
          <w:szCs w:val="24"/>
          <w:shd w:val="clear" w:color="auto" w:fill="FFFFFF"/>
        </w:rPr>
        <w:t xml:space="preserve">, </w:t>
      </w:r>
      <w:hyperlink w:history="1" r:id="rId12">
        <w:r w:rsidRPr="00E90914">
          <w:rPr>
            <w:rStyle w:val="Hyperlink"/>
            <w:rFonts w:ascii="Times New Roman" w:hAnsi="Times New Roman"/>
            <w:sz w:val="24"/>
            <w:szCs w:val="24"/>
            <w:shd w:val="clear" w:color="auto" w:fill="FFFFFF"/>
          </w:rPr>
          <w:t>http://www.R-project.org/</w:t>
        </w:r>
      </w:hyperlink>
      <w:r w:rsidRPr="00C73BE3">
        <w:rPr>
          <w:rFonts w:ascii="Times New Roman" w:hAnsi="Times New Roman"/>
          <w:sz w:val="24"/>
          <w:szCs w:val="24"/>
          <w:shd w:val="clear" w:color="auto" w:fill="FFFFFF"/>
        </w:rPr>
        <w:t>) to display microbiome space between samples.</w:t>
      </w:r>
      <w:r w:rsidRPr="00C73BE3">
        <w:rPr>
          <w:rFonts w:ascii="Times New Roman" w:hAnsi="Times New Roman"/>
          <w:sz w:val="24"/>
          <w:szCs w:val="24"/>
        </w:rPr>
        <w:t xml:space="preserve"> </w:t>
      </w:r>
      <w:r w:rsidRPr="00E9006F">
        <w:rPr>
          <w:rFonts w:ascii="Times New Roman Regular" w:hAnsi="Times New Roman Regular" w:cs="Times New Roman Regular"/>
          <w:sz w:val="24"/>
          <w:szCs w:val="24"/>
        </w:rPr>
        <w:t>A heatmap plot of the key variables identified</w:t>
      </w:r>
      <w:r w:rsidRPr="00E9006F">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by</w:t>
      </w:r>
      <w:r w:rsidRPr="00E9006F">
        <w:rPr>
          <w:rFonts w:hint="eastAsia" w:ascii="Times New Roman Regular" w:hAnsi="Times New Roman Regular" w:cs="Times New Roman Regular"/>
          <w:sz w:val="24"/>
          <w:szCs w:val="24"/>
        </w:rPr>
        <w:t xml:space="preserve"> random forest models</w:t>
      </w:r>
      <w:r w:rsidRPr="00E9006F">
        <w:rPr>
          <w:rFonts w:ascii="Times New Roman Regular" w:hAnsi="Times New Roman Regular" w:cs="Times New Roman Regular"/>
          <w:sz w:val="24"/>
          <w:szCs w:val="24"/>
        </w:rPr>
        <w:t xml:space="preserve"> was generated through</w:t>
      </w:r>
      <w:r>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using the ‘</w:t>
      </w:r>
      <w:proofErr w:type="spellStart"/>
      <w:r w:rsidRPr="00E9006F">
        <w:rPr>
          <w:rFonts w:ascii="Times New Roman Regular" w:hAnsi="Times New Roman Regular" w:cs="Times New Roman Regular"/>
          <w:sz w:val="24"/>
          <w:szCs w:val="24"/>
        </w:rPr>
        <w:t>pheatmap</w:t>
      </w:r>
      <w:proofErr w:type="spellEnd"/>
      <w:r w:rsidRPr="00E9006F">
        <w:rPr>
          <w:rFonts w:ascii="Times New Roman Regular" w:hAnsi="Times New Roman Regular" w:cs="Times New Roman Regular"/>
          <w:sz w:val="24"/>
          <w:szCs w:val="24"/>
        </w:rPr>
        <w:t>’ package of the R program.</w:t>
      </w:r>
      <w:r w:rsidRPr="00E9006F">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The linear discriminant analysis (LDA) effect size (</w:t>
      </w:r>
      <w:proofErr w:type="spellStart"/>
      <w:r w:rsidRPr="00E9006F">
        <w:rPr>
          <w:rFonts w:ascii="Times New Roman Regular" w:hAnsi="Times New Roman Regular" w:cs="Times New Roman Regular"/>
          <w:sz w:val="24"/>
          <w:szCs w:val="24"/>
        </w:rPr>
        <w:t>LEfSe</w:t>
      </w:r>
      <w:proofErr w:type="spellEnd"/>
      <w:r w:rsidRPr="00E9006F">
        <w:rPr>
          <w:rFonts w:ascii="Times New Roman Regular" w:hAnsi="Times New Roman Regular" w:cs="Times New Roman Regular"/>
          <w:sz w:val="24"/>
          <w:szCs w:val="24"/>
        </w:rPr>
        <w:t xml:space="preserve">) </w:t>
      </w:r>
      <w:r w:rsidRPr="00E9006F">
        <w:rPr>
          <w:rFonts w:hint="eastAsia" w:ascii="Times New Roman Regular" w:hAnsi="Times New Roman Regular" w:cs="Times New Roman Regular"/>
          <w:sz w:val="24"/>
          <w:szCs w:val="24"/>
        </w:rPr>
        <w:t xml:space="preserve">method </w:t>
      </w:r>
      <w:r w:rsidRPr="00E9006F">
        <w:rPr>
          <w:rFonts w:ascii="Times New Roman Regular" w:hAnsi="Times New Roman Regular" w:cs="Times New Roman Regular"/>
          <w:sz w:val="24"/>
          <w:szCs w:val="24"/>
        </w:rPr>
        <w:t xml:space="preserve">(lefse 1.1, </w:t>
      </w:r>
      <w:hyperlink w:history="1" r:id="rId13">
        <w:r w:rsidRPr="00E9006F">
          <w:rPr>
            <w:rStyle w:val="Hyperlink"/>
            <w:rFonts w:ascii="Times New Roman Regular" w:hAnsi="Times New Roman Regular" w:cs="Times New Roman Regular"/>
            <w:sz w:val="24"/>
            <w:szCs w:val="24"/>
          </w:rPr>
          <w:t>https://github.com/SegataLab/lefse</w:t>
        </w:r>
      </w:hyperlink>
      <w:r w:rsidRPr="00E9006F">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was used to detect taxa with differential abundance.</w:t>
      </w:r>
      <w:r w:rsidRPr="00E9006F">
        <w:rPr>
          <w:rFonts w:hint="eastAsia" w:ascii="Times New Roman Regular" w:hAnsi="Times New Roman Regular" w:cs="Times New Roman Regular"/>
          <w:sz w:val="24"/>
          <w:szCs w:val="24"/>
        </w:rPr>
        <w:t xml:space="preserve"> A </w:t>
      </w:r>
      <w:r w:rsidRPr="00E9006F">
        <w:rPr>
          <w:rFonts w:ascii="Times New Roman Regular" w:hAnsi="Times New Roman Regular" w:cs="Times New Roman Regular"/>
          <w:sz w:val="24"/>
          <w:szCs w:val="24"/>
        </w:rPr>
        <w:t xml:space="preserve">receiver operating characteristics </w:t>
      </w:r>
      <w:r w:rsidRPr="00E9006F">
        <w:rPr>
          <w:rFonts w:ascii="Times New Roman Regular" w:hAnsi="Times New Roman Regular" w:cs="Times New Roman Regular"/>
          <w:sz w:val="24"/>
          <w:szCs w:val="24"/>
        </w:rPr>
        <w:lastRenderedPageBreak/>
        <w:t>(ROC) analysis</w:t>
      </w:r>
      <w:r w:rsidRPr="00E9006F">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was performed to measure the quality of the classification</w:t>
      </w:r>
      <w:r w:rsidRPr="00E9006F">
        <w:rPr>
          <w:rFonts w:hint="eastAsia" w:ascii="Times New Roman Regular" w:hAnsi="Times New Roman Regular" w:cs="Times New Roman Regular"/>
          <w:sz w:val="24"/>
          <w:szCs w:val="24"/>
        </w:rPr>
        <w:t xml:space="preserve"> </w:t>
      </w:r>
      <w:r w:rsidRPr="00E9006F">
        <w:rPr>
          <w:rFonts w:ascii="Times New Roman Regular" w:hAnsi="Times New Roman Regular" w:cs="Times New Roman Regular"/>
          <w:sz w:val="24"/>
          <w:szCs w:val="24"/>
        </w:rPr>
        <w:t>models</w:t>
      </w:r>
      <w:r>
        <w:rPr>
          <w:rFonts w:ascii="Times New Roman Regular" w:hAnsi="Times New Roman Regular" w:cs="Times New Roman Regular"/>
          <w:sz w:val="24"/>
          <w:szCs w:val="24"/>
        </w:rPr>
        <w:t xml:space="preserve"> by the R software package </w:t>
      </w:r>
      <w:proofErr w:type="spellStart"/>
      <w:r>
        <w:rPr>
          <w:rFonts w:ascii="Times New Roman Regular" w:hAnsi="Times New Roman Regular" w:cs="Times New Roman Regular"/>
          <w:sz w:val="24"/>
          <w:szCs w:val="24"/>
        </w:rPr>
        <w:t>pROC</w:t>
      </w:r>
      <w:r w:rsidRPr="00885236">
        <w:rPr>
          <w:rFonts w:hint="eastAsia" w:ascii="Times New Roman Regular" w:hAnsi="Times New Roman Regular" w:cs="Times New Roman Regular"/>
          <w:sz w:val="24"/>
          <w:szCs w:val="24"/>
        </w:rPr>
        <w:t>.</w:t>
      </w:r>
      <w:proofErr w:type="spellEnd"/>
    </w:p>
    <w:p w:rsidR="00A11FDD" w:rsidP="004F4338" w:rsidRDefault="00A11FDD" w14:paraId="008F59FA" w14:textId="77777777">
      <w:pPr>
        <w:spacing w:line="480" w:lineRule="auto"/>
        <w:rPr>
          <w:rFonts w:ascii="Times New Roman Regular" w:hAnsi="Times New Roman Regular" w:cs="Times New Roman Regular"/>
          <w:sz w:val="24"/>
          <w:szCs w:val="24"/>
        </w:rPr>
      </w:pPr>
    </w:p>
    <w:p w:rsidRPr="001D67A9" w:rsidR="00A11FDD" w:rsidP="004F4338" w:rsidRDefault="00A11FDD" w14:paraId="167B83DF" w14:textId="77777777">
      <w:pPr>
        <w:tabs>
          <w:tab w:val="left" w:pos="8364"/>
        </w:tabs>
        <w:spacing w:line="480" w:lineRule="auto"/>
        <w:ind w:right="84" w:rightChars="40"/>
        <w:rPr>
          <w:rFonts w:ascii="Times New Roman" w:hAnsi="Times New Roman"/>
          <w:b/>
          <w:sz w:val="24"/>
          <w:szCs w:val="24"/>
        </w:rPr>
      </w:pPr>
      <w:r>
        <w:rPr>
          <w:rFonts w:hint="eastAsia" w:ascii="Times New Roman" w:hAnsi="Times New Roman"/>
          <w:b/>
          <w:sz w:val="24"/>
          <w:szCs w:val="24"/>
        </w:rPr>
        <w:t>2</w:t>
      </w:r>
      <w:r w:rsidRPr="001D67A9">
        <w:rPr>
          <w:rFonts w:hint="eastAsia" w:ascii="Times New Roman" w:hAnsi="Times New Roman"/>
          <w:b/>
          <w:sz w:val="24"/>
          <w:szCs w:val="24"/>
        </w:rPr>
        <w:t>.</w:t>
      </w:r>
      <w:r>
        <w:rPr>
          <w:rFonts w:hint="eastAsia" w:ascii="Times New Roman" w:hAnsi="Times New Roman"/>
          <w:b/>
          <w:sz w:val="24"/>
          <w:szCs w:val="24"/>
        </w:rPr>
        <w:t>5</w:t>
      </w:r>
      <w:r w:rsidRPr="001D67A9">
        <w:rPr>
          <w:rFonts w:hint="eastAsia" w:ascii="Times New Roman" w:hAnsi="Times New Roman"/>
          <w:b/>
          <w:sz w:val="24"/>
          <w:szCs w:val="24"/>
        </w:rPr>
        <w:t xml:space="preserve"> </w:t>
      </w:r>
      <w:r w:rsidRPr="001D67A9">
        <w:rPr>
          <w:rFonts w:ascii="Times New Roman" w:hAnsi="Times New Roman"/>
          <w:b/>
          <w:sz w:val="24"/>
          <w:szCs w:val="24"/>
        </w:rPr>
        <w:t>Targeted metabolomic analysis of SCFAs using GC–MS</w:t>
      </w:r>
    </w:p>
    <w:p w:rsidRPr="00DE26E4" w:rsidR="00A11FDD" w:rsidP="004F4338" w:rsidRDefault="00A11FDD" w14:paraId="1B7EB065" w14:textId="77777777">
      <w:pPr>
        <w:spacing w:line="480" w:lineRule="auto"/>
        <w:rPr>
          <w:rFonts w:ascii="Times New Roman Regular" w:hAnsi="Times New Roman Regular" w:cs="Times New Roman Regular"/>
          <w:sz w:val="24"/>
          <w:szCs w:val="24"/>
        </w:rPr>
      </w:pPr>
      <w:r w:rsidRPr="00DE26E4">
        <w:rPr>
          <w:rFonts w:ascii="Times New Roman Regular" w:hAnsi="Times New Roman Regular" w:cs="Times New Roman Regular"/>
          <w:sz w:val="24"/>
          <w:szCs w:val="24"/>
        </w:rPr>
        <w:t>Samples were thawed on ice, and 100 µL aliquots were added into a 2-mL glass centrifuge tube mixing with 100μL of water with 20% phosphoric acid and 500 µL of 50 µg/mL 4-methyl valeric acid. The suspensions were homogenized with a vortex and centrifuged for 20 min at 14000×g. 1μL supernatant was taken for GC-MS analysis using an Agilent Model 7890-5977 GC-MS system. To quantify Short-chain fatty acid, a calibration curve for the concentration range of 0.1–100 ug/ml was constructed. The IS was used to correct for injection variability between samples and minor changes in the instrument response.</w:t>
      </w:r>
      <w:r>
        <w:rPr>
          <w:rFonts w:hint="eastAsia" w:ascii="Times New Roman Regular" w:hAnsi="Times New Roman Regular" w:cs="Times New Roman Regular"/>
          <w:sz w:val="24"/>
          <w:szCs w:val="24"/>
        </w:rPr>
        <w:t xml:space="preserve"> </w:t>
      </w:r>
      <w:r w:rsidRPr="00DE26E4">
        <w:rPr>
          <w:rFonts w:ascii="Times New Roman Regular" w:hAnsi="Times New Roman Regular" w:cs="Times New Roman Regular"/>
          <w:sz w:val="24"/>
          <w:szCs w:val="24"/>
        </w:rPr>
        <w:t>Samples were separated with an Agilent FFAP capillary GC column (30 m × 0.25 mm ID × 0.25 µm). The initial temperature was 100 °C and was increased to 160 °C at 5°C/min, after which the temperature was increased to 150 °C at 5 °C/min and then to 240 °C at 80 °C/min, where it remained for 6 min. The carrier gas was helium (1.0 mL/min). The temperatures of the injection port and ion source were 260 °C and 230 °C respectively under SIM mode.</w:t>
      </w:r>
    </w:p>
    <w:p w:rsidRPr="001D67A9" w:rsidR="00A11FDD" w:rsidP="004F4338" w:rsidRDefault="00A11FDD" w14:paraId="6641E260" w14:textId="77777777">
      <w:pPr>
        <w:spacing w:line="480" w:lineRule="auto"/>
        <w:rPr>
          <w:rFonts w:ascii="Times New Roman" w:hAnsi="Times New Roman"/>
          <w:sz w:val="24"/>
          <w:szCs w:val="24"/>
        </w:rPr>
      </w:pPr>
    </w:p>
    <w:p w:rsidRPr="00E7546C" w:rsidR="00A11FDD" w:rsidP="004F4338" w:rsidRDefault="00A11FDD" w14:paraId="0896709B" w14:textId="77777777">
      <w:pPr>
        <w:tabs>
          <w:tab w:val="left" w:pos="8364"/>
        </w:tabs>
        <w:spacing w:line="480" w:lineRule="auto"/>
        <w:ind w:right="84" w:rightChars="40"/>
        <w:rPr>
          <w:rFonts w:ascii="Times New Roman" w:hAnsi="Times New Roman"/>
          <w:b/>
          <w:sz w:val="24"/>
          <w:szCs w:val="24"/>
        </w:rPr>
      </w:pPr>
      <w:r>
        <w:rPr>
          <w:rFonts w:hint="eastAsia" w:ascii="Times New Roman" w:hAnsi="Times New Roman"/>
          <w:b/>
          <w:sz w:val="24"/>
          <w:szCs w:val="24"/>
        </w:rPr>
        <w:t>2.6 Peripheral blood mononuclear cells (PBMCs) isolation and culture</w:t>
      </w:r>
    </w:p>
    <w:p w:rsidR="00A11FDD" w:rsidP="004F4338" w:rsidRDefault="00A11FDD" w14:paraId="0E6A9F83" w14:textId="77777777">
      <w:pPr>
        <w:tabs>
          <w:tab w:val="left" w:pos="8364"/>
        </w:tabs>
        <w:spacing w:line="480" w:lineRule="auto"/>
        <w:ind w:right="84" w:rightChars="40"/>
        <w:rPr>
          <w:rFonts w:ascii="Times New Roman" w:hAnsi="Times New Roman"/>
          <w:sz w:val="24"/>
          <w:szCs w:val="24"/>
        </w:rPr>
      </w:pPr>
      <w:commentRangeStart w:id="15"/>
      <w:r>
        <w:rPr>
          <w:rFonts w:ascii="Times New Roman" w:hAnsi="Times New Roman"/>
          <w:sz w:val="24"/>
          <w:szCs w:val="24"/>
        </w:rPr>
        <w:t>PBMCs</w:t>
      </w:r>
      <w:r w:rsidRPr="00EE7DC4">
        <w:rPr>
          <w:rFonts w:ascii="Times New Roman" w:hAnsi="Times New Roman"/>
          <w:sz w:val="24"/>
          <w:szCs w:val="24"/>
        </w:rPr>
        <w:t xml:space="preserve"> were collected from healthy donors (n=</w:t>
      </w:r>
      <w:r>
        <w:rPr>
          <w:rFonts w:hint="eastAsia" w:ascii="Times New Roman" w:hAnsi="Times New Roman"/>
          <w:sz w:val="24"/>
          <w:szCs w:val="24"/>
        </w:rPr>
        <w:t>4</w:t>
      </w:r>
      <w:r w:rsidRPr="00EE7DC4">
        <w:rPr>
          <w:rFonts w:ascii="Times New Roman" w:hAnsi="Times New Roman"/>
          <w:sz w:val="24"/>
          <w:szCs w:val="24"/>
        </w:rPr>
        <w:t xml:space="preserve">) </w:t>
      </w:r>
      <w:commentRangeEnd w:id="15"/>
      <w:r>
        <w:rPr>
          <w:rStyle w:val="CommentReference"/>
        </w:rPr>
        <w:commentReference w:id="15"/>
      </w:r>
      <w:r w:rsidRPr="00EE7DC4">
        <w:rPr>
          <w:rFonts w:ascii="Times New Roman" w:hAnsi="Times New Roman"/>
          <w:sz w:val="24"/>
          <w:szCs w:val="24"/>
        </w:rPr>
        <w:t xml:space="preserve">by </w:t>
      </w:r>
      <w:proofErr w:type="spellStart"/>
      <w:r w:rsidRPr="00EE7DC4">
        <w:rPr>
          <w:rFonts w:ascii="Times New Roman" w:hAnsi="Times New Roman"/>
          <w:sz w:val="24"/>
          <w:szCs w:val="24"/>
        </w:rPr>
        <w:t>Ficoll-Hypaque</w:t>
      </w:r>
      <w:proofErr w:type="spellEnd"/>
      <w:r w:rsidRPr="00EE7DC4">
        <w:rPr>
          <w:rFonts w:ascii="Times New Roman" w:hAnsi="Times New Roman"/>
          <w:sz w:val="24"/>
          <w:szCs w:val="24"/>
        </w:rPr>
        <w:t xml:space="preserve"> (GE Healthcare, USA) density gradient centrifugation. </w:t>
      </w:r>
      <w:r w:rsidRPr="00207B10">
        <w:rPr>
          <w:rFonts w:ascii="Times New Roman" w:hAnsi="Times New Roman"/>
          <w:sz w:val="24"/>
          <w:szCs w:val="24"/>
        </w:rPr>
        <w:t xml:space="preserve">The isolated PBMCs were cultured in </w:t>
      </w:r>
      <w:r>
        <w:rPr>
          <w:rFonts w:hint="eastAsia" w:ascii="Times New Roman" w:hAnsi="Times New Roman"/>
          <w:sz w:val="24"/>
          <w:szCs w:val="24"/>
        </w:rPr>
        <w:t>6</w:t>
      </w:r>
      <w:r w:rsidRPr="00207B10">
        <w:rPr>
          <w:rFonts w:ascii="Times New Roman" w:hAnsi="Times New Roman"/>
          <w:sz w:val="24"/>
          <w:szCs w:val="24"/>
        </w:rPr>
        <w:t>-well plates (</w:t>
      </w:r>
      <w:r>
        <w:rPr>
          <w:rFonts w:hint="eastAsia" w:ascii="Times New Roman" w:hAnsi="Times New Roman"/>
          <w:sz w:val="24"/>
          <w:szCs w:val="24"/>
        </w:rPr>
        <w:t xml:space="preserve">5 </w:t>
      </w:r>
      <w:r w:rsidRPr="00207B10">
        <w:rPr>
          <w:rFonts w:ascii="Times New Roman" w:hAnsi="Times New Roman"/>
          <w:sz w:val="24"/>
          <w:szCs w:val="24"/>
        </w:rPr>
        <w:t>× 10</w:t>
      </w:r>
      <w:r w:rsidRPr="00207B10">
        <w:rPr>
          <w:rFonts w:hint="eastAsia" w:ascii="Times New Roman" w:hAnsi="Times New Roman"/>
          <w:sz w:val="24"/>
          <w:szCs w:val="24"/>
          <w:vertAlign w:val="superscript"/>
        </w:rPr>
        <w:t>5</w:t>
      </w:r>
      <w:r w:rsidRPr="00207B10">
        <w:rPr>
          <w:rFonts w:ascii="Times New Roman" w:hAnsi="Times New Roman"/>
          <w:sz w:val="24"/>
          <w:szCs w:val="24"/>
        </w:rPr>
        <w:t> cells/</w:t>
      </w:r>
      <w:r>
        <w:rPr>
          <w:rFonts w:hint="eastAsia" w:ascii="Times New Roman" w:hAnsi="Times New Roman"/>
          <w:sz w:val="24"/>
          <w:szCs w:val="24"/>
        </w:rPr>
        <w:t>5</w:t>
      </w:r>
      <w:r w:rsidRPr="00207B10">
        <w:rPr>
          <w:rFonts w:ascii="Times New Roman" w:hAnsi="Times New Roman"/>
          <w:sz w:val="24"/>
          <w:szCs w:val="24"/>
        </w:rPr>
        <w:t xml:space="preserve">00 </w:t>
      </w:r>
      <w:proofErr w:type="spellStart"/>
      <w:r w:rsidRPr="00207B10">
        <w:rPr>
          <w:rFonts w:ascii="Times New Roman" w:hAnsi="Times New Roman"/>
          <w:sz w:val="24"/>
          <w:szCs w:val="24"/>
        </w:rPr>
        <w:t>μl</w:t>
      </w:r>
      <w:proofErr w:type="spellEnd"/>
      <w:r w:rsidRPr="00207B10">
        <w:rPr>
          <w:rFonts w:ascii="Times New Roman" w:hAnsi="Times New Roman"/>
          <w:sz w:val="24"/>
          <w:szCs w:val="24"/>
        </w:rPr>
        <w:t>) in fresh complete medium</w:t>
      </w:r>
      <w:r>
        <w:rPr>
          <w:rFonts w:hint="eastAsia" w:ascii="Times New Roman" w:hAnsi="Times New Roman"/>
          <w:sz w:val="24"/>
          <w:szCs w:val="24"/>
        </w:rPr>
        <w:t>, or</w:t>
      </w:r>
      <w:r w:rsidRPr="00207B10">
        <w:rPr>
          <w:rFonts w:ascii="Times New Roman" w:hAnsi="Times New Roman"/>
          <w:sz w:val="24"/>
          <w:szCs w:val="24"/>
        </w:rPr>
        <w:t xml:space="preserve"> </w:t>
      </w:r>
      <w:r>
        <w:rPr>
          <w:rFonts w:ascii="Times New Roman" w:hAnsi="Times New Roman"/>
          <w:sz w:val="24"/>
          <w:szCs w:val="24"/>
        </w:rPr>
        <w:t>stimulated</w:t>
      </w:r>
      <w:r>
        <w:rPr>
          <w:rFonts w:hint="eastAsia" w:ascii="Times New Roman" w:hAnsi="Times New Roman"/>
          <w:sz w:val="24"/>
          <w:szCs w:val="24"/>
        </w:rPr>
        <w:t xml:space="preserve"> with </w:t>
      </w:r>
      <w:r w:rsidRPr="00D86EE0">
        <w:rPr>
          <w:rFonts w:ascii="Times New Roman" w:hAnsi="Times New Roman" w:eastAsia="SimHei"/>
          <w:sz w:val="24"/>
          <w:szCs w:val="24"/>
        </w:rPr>
        <w:lastRenderedPageBreak/>
        <w:t>lipopolysaccharide</w:t>
      </w:r>
      <w:r>
        <w:rPr>
          <w:rFonts w:hint="eastAsia" w:ascii="Times New Roman" w:hAnsi="Times New Roman"/>
          <w:sz w:val="24"/>
          <w:szCs w:val="24"/>
        </w:rPr>
        <w:t xml:space="preserve"> (LPS, 1</w:t>
      </w:r>
      <w:r>
        <w:rPr>
          <w:rFonts w:ascii="Times New Roman" w:hAnsi="Times New Roman"/>
          <w:sz w:val="24"/>
          <w:szCs w:val="24"/>
        </w:rPr>
        <w:t xml:space="preserve"> </w:t>
      </w:r>
      <w:r w:rsidRPr="00FC7312">
        <w:rPr>
          <w:rFonts w:ascii="Times New Roman" w:hAnsi="Times New Roman"/>
          <w:sz w:val="24"/>
          <w:szCs w:val="24"/>
        </w:rPr>
        <w:t>µg/mL</w:t>
      </w:r>
      <w:r>
        <w:rPr>
          <w:rFonts w:ascii="Times New Roman" w:hAnsi="Times New Roman"/>
          <w:sz w:val="24"/>
          <w:szCs w:val="24"/>
        </w:rPr>
        <w:t>)</w:t>
      </w:r>
      <w:r>
        <w:rPr>
          <w:rFonts w:hint="eastAsia" w:ascii="Times New Roman" w:hAnsi="Times New Roman"/>
          <w:sz w:val="24"/>
          <w:szCs w:val="24"/>
        </w:rPr>
        <w:t>, LPS and sodium acetate (2 mM) or LPS and mixed SCFAs (2 mM sodium</w:t>
      </w:r>
      <w:r w:rsidRPr="00ED1B1F">
        <w:rPr>
          <w:rFonts w:hint="eastAsia" w:ascii="Times New Roman" w:hAnsi="Times New Roman"/>
          <w:sz w:val="24"/>
          <w:szCs w:val="24"/>
        </w:rPr>
        <w:t xml:space="preserve"> </w:t>
      </w:r>
      <w:r>
        <w:rPr>
          <w:rFonts w:hint="eastAsia" w:ascii="Times New Roman" w:hAnsi="Times New Roman"/>
          <w:sz w:val="24"/>
          <w:szCs w:val="24"/>
        </w:rPr>
        <w:t xml:space="preserve">acetate, 2 mM sodium </w:t>
      </w:r>
      <w:r w:rsidRPr="00C27CD3">
        <w:rPr>
          <w:rFonts w:ascii="Times New Roman" w:hAnsi="Times New Roman"/>
          <w:sz w:val="24"/>
          <w:szCs w:val="24"/>
        </w:rPr>
        <w:t>propionate</w:t>
      </w:r>
      <w:r>
        <w:rPr>
          <w:rFonts w:hint="eastAsia" w:ascii="Times New Roman" w:hAnsi="Times New Roman"/>
          <w:sz w:val="24"/>
          <w:szCs w:val="24"/>
        </w:rPr>
        <w:t xml:space="preserve"> and 2 mM sodium </w:t>
      </w:r>
      <w:r w:rsidRPr="00C27CD3">
        <w:rPr>
          <w:rFonts w:ascii="Times New Roman" w:hAnsi="Times New Roman"/>
          <w:sz w:val="24"/>
          <w:szCs w:val="24"/>
        </w:rPr>
        <w:t>butyrate</w:t>
      </w:r>
      <w:r>
        <w:rPr>
          <w:rFonts w:hint="eastAsia" w:ascii="Times New Roman" w:hAnsi="Times New Roman"/>
          <w:sz w:val="24"/>
          <w:szCs w:val="24"/>
        </w:rPr>
        <w:t xml:space="preserve">) </w:t>
      </w:r>
      <w:r w:rsidRPr="00FC7312">
        <w:rPr>
          <w:rFonts w:ascii="Times New Roman" w:hAnsi="Times New Roman"/>
          <w:sz w:val="24"/>
          <w:szCs w:val="24"/>
        </w:rPr>
        <w:t>(</w:t>
      </w:r>
      <w:r>
        <w:rPr>
          <w:rFonts w:hint="eastAsia" w:ascii="Times New Roman" w:hAnsi="Times New Roman"/>
          <w:sz w:val="24"/>
          <w:szCs w:val="24"/>
        </w:rPr>
        <w:t xml:space="preserve">all from </w:t>
      </w:r>
      <w:r w:rsidRPr="00FC7312">
        <w:rPr>
          <w:rFonts w:ascii="Times New Roman" w:hAnsi="Times New Roman"/>
          <w:sz w:val="24"/>
          <w:szCs w:val="24"/>
        </w:rPr>
        <w:t xml:space="preserve">Sigma Aldrich, </w:t>
      </w:r>
      <w:r>
        <w:rPr>
          <w:rFonts w:ascii="Times New Roman" w:hAnsi="Times New Roman"/>
          <w:sz w:val="24"/>
          <w:szCs w:val="24"/>
        </w:rPr>
        <w:t>USA)</w:t>
      </w:r>
      <w:r>
        <w:rPr>
          <w:rFonts w:hint="eastAsia" w:ascii="Times New Roman" w:hAnsi="Times New Roman"/>
          <w:sz w:val="24"/>
          <w:szCs w:val="24"/>
        </w:rPr>
        <w:t xml:space="preserve"> </w:t>
      </w:r>
      <w:r w:rsidRPr="00207B10">
        <w:rPr>
          <w:rFonts w:ascii="Times New Roman" w:hAnsi="Times New Roman"/>
          <w:sz w:val="24"/>
          <w:szCs w:val="24"/>
        </w:rPr>
        <w:t xml:space="preserve">for </w:t>
      </w:r>
      <w:r>
        <w:rPr>
          <w:rFonts w:hint="eastAsia" w:ascii="Times New Roman" w:hAnsi="Times New Roman"/>
          <w:sz w:val="24"/>
          <w:szCs w:val="24"/>
        </w:rPr>
        <w:t>24</w:t>
      </w:r>
      <w:r w:rsidRPr="00207B10">
        <w:rPr>
          <w:rFonts w:ascii="Times New Roman" w:hAnsi="Times New Roman"/>
          <w:sz w:val="24"/>
          <w:szCs w:val="24"/>
        </w:rPr>
        <w:t xml:space="preserve"> h</w:t>
      </w:r>
      <w:r>
        <w:rPr>
          <w:rFonts w:hint="eastAsia" w:ascii="Times New Roman" w:hAnsi="Times New Roman"/>
          <w:sz w:val="24"/>
          <w:szCs w:val="24"/>
        </w:rPr>
        <w:t xml:space="preserve">. </w:t>
      </w:r>
      <w:r w:rsidRPr="00E7546C">
        <w:rPr>
          <w:rFonts w:ascii="Times New Roman" w:hAnsi="Times New Roman"/>
          <w:sz w:val="24"/>
          <w:szCs w:val="24"/>
        </w:rPr>
        <w:t>The cells and culture supernatants were collected for</w:t>
      </w:r>
      <w:r>
        <w:rPr>
          <w:rFonts w:hint="eastAsia" w:ascii="Times New Roman" w:hAnsi="Times New Roman"/>
          <w:sz w:val="24"/>
          <w:szCs w:val="24"/>
        </w:rPr>
        <w:t xml:space="preserve"> further analysis.</w:t>
      </w:r>
    </w:p>
    <w:p w:rsidR="00A11FDD" w:rsidP="004F4338" w:rsidRDefault="00A11FDD" w14:paraId="2B7616B8" w14:textId="77777777">
      <w:pPr>
        <w:tabs>
          <w:tab w:val="left" w:pos="8364"/>
        </w:tabs>
        <w:spacing w:line="480" w:lineRule="auto"/>
        <w:ind w:right="84" w:rightChars="40"/>
        <w:rPr>
          <w:rFonts w:ascii="Times New Roman" w:hAnsi="Times New Roman"/>
          <w:sz w:val="24"/>
          <w:szCs w:val="24"/>
        </w:rPr>
      </w:pPr>
    </w:p>
    <w:p w:rsidRPr="00E35767" w:rsidR="00A11FDD" w:rsidP="004F4338" w:rsidRDefault="00A11FDD" w14:paraId="6C52582C" w14:textId="77777777">
      <w:pPr>
        <w:tabs>
          <w:tab w:val="left" w:pos="8364"/>
        </w:tabs>
        <w:spacing w:line="480" w:lineRule="auto"/>
        <w:ind w:right="84" w:rightChars="40"/>
        <w:rPr>
          <w:rFonts w:ascii="Times New Roman" w:hAnsi="Times New Roman"/>
          <w:b/>
          <w:sz w:val="24"/>
          <w:szCs w:val="24"/>
        </w:rPr>
      </w:pPr>
      <w:commentRangeStart w:id="16"/>
      <w:r>
        <w:rPr>
          <w:rFonts w:hint="eastAsia" w:ascii="Times New Roman" w:hAnsi="Times New Roman"/>
          <w:b/>
          <w:sz w:val="24"/>
          <w:szCs w:val="24"/>
        </w:rPr>
        <w:t>2</w:t>
      </w:r>
      <w:r w:rsidRPr="00E35767">
        <w:rPr>
          <w:rFonts w:ascii="Times New Roman" w:hAnsi="Times New Roman"/>
          <w:b/>
          <w:sz w:val="24"/>
          <w:szCs w:val="24"/>
        </w:rPr>
        <w:t>.</w:t>
      </w:r>
      <w:r>
        <w:rPr>
          <w:rFonts w:hint="eastAsia" w:ascii="Times New Roman" w:hAnsi="Times New Roman"/>
          <w:b/>
          <w:sz w:val="24"/>
          <w:szCs w:val="24"/>
        </w:rPr>
        <w:t>7</w:t>
      </w:r>
      <w:r w:rsidRPr="00E35767">
        <w:rPr>
          <w:rFonts w:ascii="Times New Roman" w:hAnsi="Times New Roman"/>
          <w:b/>
          <w:sz w:val="24"/>
          <w:szCs w:val="24"/>
        </w:rPr>
        <w:t xml:space="preserve"> Flow cytometric analysis</w:t>
      </w:r>
      <w:commentRangeEnd w:id="16"/>
      <w:r>
        <w:rPr>
          <w:rStyle w:val="CommentReference"/>
        </w:rPr>
        <w:commentReference w:id="16"/>
      </w:r>
    </w:p>
    <w:p w:rsidRPr="005E3AA6" w:rsidR="00A11FDD" w:rsidP="004F4338" w:rsidRDefault="00A11FDD" w14:paraId="2E0D8D31" w14:textId="77777777">
      <w:pPr>
        <w:tabs>
          <w:tab w:val="left" w:pos="8364"/>
        </w:tabs>
        <w:spacing w:line="480" w:lineRule="auto"/>
        <w:ind w:right="84" w:rightChars="40"/>
        <w:rPr>
          <w:rFonts w:ascii="Times New Roman" w:hAnsi="Times New Roman"/>
          <w:sz w:val="24"/>
          <w:szCs w:val="24"/>
          <w:lang w:val="en-GB"/>
        </w:rPr>
      </w:pPr>
      <w:r w:rsidRPr="00DC1818">
        <w:rPr>
          <w:rFonts w:ascii="Times New Roman" w:hAnsi="Times New Roman"/>
          <w:sz w:val="24"/>
          <w:szCs w:val="24"/>
          <w:lang w:val="en-GB"/>
        </w:rPr>
        <w:t xml:space="preserve">For </w:t>
      </w:r>
      <w:r>
        <w:rPr>
          <w:rFonts w:hint="eastAsia" w:ascii="Times New Roman" w:hAnsi="Times New Roman"/>
          <w:sz w:val="24"/>
          <w:szCs w:val="24"/>
          <w:lang w:val="en-GB"/>
        </w:rPr>
        <w:t>B cell subsets and CD32b expression analysis</w:t>
      </w:r>
      <w:r w:rsidRPr="00DC1818">
        <w:rPr>
          <w:rFonts w:hint="eastAsia" w:ascii="Times New Roman" w:hAnsi="Times New Roman"/>
          <w:sz w:val="24"/>
          <w:szCs w:val="24"/>
          <w:lang w:val="en-GB"/>
        </w:rPr>
        <w:t xml:space="preserve">, </w:t>
      </w:r>
      <w:r>
        <w:rPr>
          <w:rFonts w:hint="eastAsia" w:ascii="Times New Roman" w:hAnsi="Times New Roman"/>
          <w:sz w:val="24"/>
          <w:szCs w:val="24"/>
          <w:lang w:val="en-GB"/>
        </w:rPr>
        <w:t>whole-blood</w:t>
      </w:r>
      <w:r w:rsidRPr="00DC1818">
        <w:rPr>
          <w:rFonts w:ascii="Times New Roman" w:hAnsi="Times New Roman"/>
          <w:sz w:val="24"/>
          <w:szCs w:val="24"/>
          <w:lang w:val="en-GB"/>
        </w:rPr>
        <w:t xml:space="preserve"> </w:t>
      </w:r>
      <w:r w:rsidRPr="00DC1818">
        <w:rPr>
          <w:rFonts w:hint="eastAsia" w:ascii="Times New Roman" w:hAnsi="Times New Roman"/>
          <w:sz w:val="24"/>
          <w:szCs w:val="24"/>
          <w:lang w:val="en-GB"/>
        </w:rPr>
        <w:t xml:space="preserve">cells </w:t>
      </w:r>
      <w:r w:rsidRPr="00DC1818">
        <w:rPr>
          <w:rFonts w:ascii="Times New Roman" w:hAnsi="Times New Roman"/>
          <w:sz w:val="24"/>
          <w:szCs w:val="24"/>
          <w:lang w:val="en-GB"/>
        </w:rPr>
        <w:t>w</w:t>
      </w:r>
      <w:r>
        <w:rPr>
          <w:rFonts w:hint="eastAsia" w:ascii="Times New Roman" w:hAnsi="Times New Roman"/>
          <w:sz w:val="24"/>
          <w:szCs w:val="24"/>
          <w:lang w:val="en-GB"/>
        </w:rPr>
        <w:t>ere</w:t>
      </w:r>
      <w:r w:rsidRPr="00907516">
        <w:rPr>
          <w:rFonts w:ascii="Times New Roman" w:hAnsi="Times New Roman"/>
          <w:sz w:val="24"/>
          <w:szCs w:val="24"/>
          <w:lang w:val="en-GB"/>
        </w:rPr>
        <w:t xml:space="preserve"> washed and stained with </w:t>
      </w:r>
      <w:r>
        <w:rPr>
          <w:rFonts w:hint="eastAsia" w:ascii="Times New Roman" w:hAnsi="Times New Roman"/>
          <w:sz w:val="24"/>
          <w:szCs w:val="24"/>
          <w:lang w:val="en-GB"/>
        </w:rPr>
        <w:t>V500</w:t>
      </w:r>
      <w:r>
        <w:rPr>
          <w:rFonts w:ascii="Times New Roman" w:hAnsi="Times New Roman"/>
          <w:sz w:val="24"/>
          <w:szCs w:val="24"/>
          <w:lang w:val="en-GB"/>
        </w:rPr>
        <w:t>-CD45,</w:t>
      </w:r>
      <w:r>
        <w:rPr>
          <w:rFonts w:hint="eastAsia" w:ascii="Times New Roman" w:hAnsi="Times New Roman"/>
          <w:sz w:val="24"/>
          <w:szCs w:val="24"/>
          <w:lang w:val="en-GB"/>
        </w:rPr>
        <w:t xml:space="preserve"> APC-H7</w:t>
      </w:r>
      <w:r w:rsidRPr="00DC1818">
        <w:rPr>
          <w:rFonts w:ascii="Times New Roman" w:hAnsi="Times New Roman"/>
          <w:sz w:val="24"/>
          <w:szCs w:val="24"/>
          <w:lang w:val="en-GB"/>
        </w:rPr>
        <w:t>-CD19,</w:t>
      </w:r>
      <w:r>
        <w:rPr>
          <w:rFonts w:hint="eastAsia" w:ascii="Times New Roman" w:hAnsi="Times New Roman"/>
          <w:sz w:val="24"/>
          <w:szCs w:val="24"/>
          <w:lang w:val="en-GB"/>
        </w:rPr>
        <w:t xml:space="preserve"> BV421</w:t>
      </w:r>
      <w:r w:rsidRPr="00DC1818">
        <w:rPr>
          <w:rFonts w:ascii="Times New Roman" w:hAnsi="Times New Roman"/>
          <w:sz w:val="24"/>
          <w:szCs w:val="24"/>
          <w:lang w:val="en-GB"/>
        </w:rPr>
        <w:t xml:space="preserve">-IgD, </w:t>
      </w:r>
      <w:r>
        <w:rPr>
          <w:rFonts w:hint="eastAsia" w:ascii="Times New Roman" w:hAnsi="Times New Roman"/>
          <w:sz w:val="24"/>
          <w:szCs w:val="24"/>
          <w:lang w:val="en-GB"/>
        </w:rPr>
        <w:t>PE-Cy7</w:t>
      </w:r>
      <w:r>
        <w:rPr>
          <w:rFonts w:ascii="Times New Roman" w:hAnsi="Times New Roman"/>
          <w:sz w:val="24"/>
          <w:szCs w:val="24"/>
          <w:lang w:val="en-GB"/>
        </w:rPr>
        <w:t xml:space="preserve">-CD27, </w:t>
      </w:r>
      <w:r>
        <w:rPr>
          <w:rFonts w:hint="eastAsia" w:ascii="Times New Roman" w:hAnsi="Times New Roman"/>
          <w:sz w:val="24"/>
          <w:szCs w:val="24"/>
          <w:lang w:val="en-GB"/>
        </w:rPr>
        <w:t xml:space="preserve">APC-CD32 </w:t>
      </w:r>
      <w:r w:rsidRPr="00907516">
        <w:rPr>
          <w:rFonts w:ascii="Times New Roman" w:hAnsi="Times New Roman"/>
          <w:sz w:val="24"/>
          <w:szCs w:val="24"/>
          <w:lang w:val="en-GB"/>
        </w:rPr>
        <w:t>at room temperature for 30 min</w:t>
      </w:r>
      <w:r w:rsidRPr="00DC1818">
        <w:rPr>
          <w:rFonts w:ascii="Times New Roman" w:hAnsi="Times New Roman"/>
          <w:sz w:val="24"/>
          <w:szCs w:val="24"/>
          <w:lang w:val="en-GB"/>
        </w:rPr>
        <w:t xml:space="preserve">. </w:t>
      </w:r>
      <w:r w:rsidRPr="00907516">
        <w:rPr>
          <w:rFonts w:ascii="Times New Roman" w:hAnsi="Times New Roman"/>
          <w:sz w:val="24"/>
          <w:szCs w:val="24"/>
          <w:lang w:val="en-GB"/>
        </w:rPr>
        <w:t>Erythrocytes were lysed</w:t>
      </w:r>
      <w:r w:rsidRPr="00907516">
        <w:rPr>
          <w:rFonts w:hint="eastAsia" w:ascii="Times New Roman" w:hAnsi="Times New Roman"/>
          <w:sz w:val="24"/>
          <w:szCs w:val="24"/>
          <w:lang w:val="en-GB"/>
        </w:rPr>
        <w:t xml:space="preserve"> </w:t>
      </w:r>
      <w:r w:rsidRPr="00907516">
        <w:rPr>
          <w:rFonts w:ascii="Times New Roman" w:hAnsi="Times New Roman"/>
          <w:sz w:val="24"/>
          <w:szCs w:val="24"/>
          <w:lang w:val="en-GB"/>
        </w:rPr>
        <w:t>using a commercially available lysing solution</w:t>
      </w:r>
      <w:r w:rsidRPr="00907516">
        <w:rPr>
          <w:rFonts w:hint="eastAsia" w:ascii="Times New Roman" w:hAnsi="Times New Roman"/>
          <w:sz w:val="24"/>
          <w:szCs w:val="24"/>
          <w:lang w:val="en-GB"/>
        </w:rPr>
        <w:t>.</w:t>
      </w:r>
      <w:r w:rsidRPr="00907516">
        <w:rPr>
          <w:rFonts w:ascii="Times New Roman" w:hAnsi="Times New Roman"/>
          <w:sz w:val="24"/>
          <w:szCs w:val="24"/>
          <w:lang w:val="en-GB"/>
        </w:rPr>
        <w:t xml:space="preserve"> </w:t>
      </w:r>
      <w:r w:rsidRPr="00DC1818">
        <w:rPr>
          <w:rFonts w:ascii="Times New Roman" w:hAnsi="Times New Roman"/>
          <w:sz w:val="24"/>
          <w:szCs w:val="24"/>
          <w:lang w:val="en-GB"/>
        </w:rPr>
        <w:t xml:space="preserve">For </w:t>
      </w:r>
      <w:r>
        <w:rPr>
          <w:rFonts w:hint="eastAsia" w:ascii="Times New Roman" w:hAnsi="Times New Roman"/>
          <w:sz w:val="24"/>
          <w:szCs w:val="24"/>
          <w:lang w:val="en-GB"/>
        </w:rPr>
        <w:t>Th/Tc subsets analysis</w:t>
      </w:r>
      <w:r>
        <w:rPr>
          <w:rFonts w:ascii="Times New Roman" w:hAnsi="Times New Roman"/>
          <w:sz w:val="24"/>
          <w:szCs w:val="24"/>
          <w:lang w:val="en-GB"/>
        </w:rPr>
        <w:t>, whole</w:t>
      </w:r>
      <w:r>
        <w:rPr>
          <w:rFonts w:hint="eastAsia" w:ascii="Times New Roman" w:hAnsi="Times New Roman"/>
          <w:sz w:val="24"/>
          <w:szCs w:val="24"/>
          <w:lang w:val="en-GB"/>
        </w:rPr>
        <w:t>-</w:t>
      </w:r>
      <w:r w:rsidRPr="00DC1818">
        <w:rPr>
          <w:rFonts w:ascii="Times New Roman" w:hAnsi="Times New Roman"/>
          <w:sz w:val="24"/>
          <w:szCs w:val="24"/>
          <w:lang w:val="en-GB"/>
        </w:rPr>
        <w:t>blood was stimulated wi</w:t>
      </w:r>
      <w:r>
        <w:rPr>
          <w:rFonts w:ascii="Times New Roman" w:hAnsi="Times New Roman"/>
          <w:sz w:val="24"/>
          <w:szCs w:val="24"/>
          <w:lang w:val="en-GB"/>
        </w:rPr>
        <w:t>th</w:t>
      </w:r>
      <w:r>
        <w:rPr>
          <w:rFonts w:hint="eastAsia" w:ascii="Times New Roman" w:hAnsi="Times New Roman"/>
          <w:sz w:val="24"/>
          <w:szCs w:val="24"/>
          <w:lang w:val="en-GB"/>
        </w:rPr>
        <w:t xml:space="preserve"> cell</w:t>
      </w:r>
      <w:r w:rsidRPr="00DC1818">
        <w:rPr>
          <w:rFonts w:ascii="Times New Roman" w:hAnsi="Times New Roman"/>
          <w:sz w:val="24"/>
          <w:szCs w:val="24"/>
          <w:lang w:val="en-GB"/>
        </w:rPr>
        <w:t xml:space="preserve"> </w:t>
      </w:r>
      <w:r>
        <w:rPr>
          <w:rFonts w:hint="eastAsia" w:ascii="Times New Roman" w:hAnsi="Times New Roman"/>
          <w:sz w:val="24"/>
          <w:szCs w:val="24"/>
          <w:lang w:val="en-GB"/>
        </w:rPr>
        <w:t>activation</w:t>
      </w:r>
      <w:r>
        <w:rPr>
          <w:rFonts w:ascii="Times New Roman" w:hAnsi="Times New Roman"/>
          <w:sz w:val="24"/>
          <w:szCs w:val="24"/>
          <w:lang w:val="en-GB"/>
        </w:rPr>
        <w:t xml:space="preserve"> cocktail</w:t>
      </w:r>
      <w:r>
        <w:rPr>
          <w:rFonts w:hint="eastAsia" w:ascii="Times New Roman" w:hAnsi="Times New Roman"/>
          <w:sz w:val="24"/>
          <w:szCs w:val="24"/>
          <w:lang w:val="en-GB"/>
        </w:rPr>
        <w:t xml:space="preserve"> for 6h, which contains </w:t>
      </w:r>
      <w:r w:rsidRPr="00DC1818">
        <w:rPr>
          <w:rFonts w:ascii="Times New Roman" w:hAnsi="Times New Roman"/>
          <w:sz w:val="24"/>
          <w:szCs w:val="24"/>
          <w:lang w:val="en-GB"/>
        </w:rPr>
        <w:t>phor</w:t>
      </w:r>
      <w:r>
        <w:rPr>
          <w:rFonts w:ascii="Times New Roman" w:hAnsi="Times New Roman"/>
          <w:sz w:val="24"/>
          <w:szCs w:val="24"/>
          <w:lang w:val="en-GB"/>
        </w:rPr>
        <w:t>bol-12-myristate-13-acetate</w:t>
      </w:r>
      <w:r>
        <w:rPr>
          <w:rFonts w:hint="eastAsia" w:ascii="Times New Roman" w:hAnsi="Times New Roman"/>
          <w:sz w:val="24"/>
          <w:szCs w:val="24"/>
          <w:lang w:val="en-GB"/>
        </w:rPr>
        <w:t xml:space="preserve">, </w:t>
      </w:r>
      <w:r w:rsidRPr="00DC1818">
        <w:rPr>
          <w:rFonts w:ascii="Times New Roman" w:hAnsi="Times New Roman"/>
          <w:sz w:val="24"/>
          <w:szCs w:val="24"/>
          <w:lang w:val="en-GB"/>
        </w:rPr>
        <w:t>ionomycin</w:t>
      </w:r>
      <w:r>
        <w:rPr>
          <w:rFonts w:hint="eastAsia" w:ascii="Times New Roman" w:hAnsi="Times New Roman"/>
          <w:sz w:val="24"/>
          <w:szCs w:val="24"/>
          <w:lang w:val="en-GB"/>
        </w:rPr>
        <w:t xml:space="preserve"> and </w:t>
      </w:r>
      <w:r w:rsidRPr="00994A90">
        <w:rPr>
          <w:rFonts w:ascii="Times New Roman" w:hAnsi="Times New Roman"/>
          <w:sz w:val="24"/>
          <w:szCs w:val="24"/>
          <w:lang w:val="en-GB"/>
        </w:rPr>
        <w:t>Brefeldin A</w:t>
      </w:r>
      <w:r w:rsidRPr="00DC1818">
        <w:rPr>
          <w:rFonts w:ascii="Times New Roman" w:hAnsi="Times New Roman"/>
          <w:sz w:val="24"/>
          <w:szCs w:val="24"/>
          <w:lang w:val="en-GB"/>
        </w:rPr>
        <w:t xml:space="preserve">. The cells were </w:t>
      </w:r>
      <w:r>
        <w:rPr>
          <w:rFonts w:ascii="Times New Roman" w:hAnsi="Times New Roman"/>
          <w:sz w:val="24"/>
          <w:szCs w:val="24"/>
          <w:lang w:val="en-GB"/>
        </w:rPr>
        <w:t xml:space="preserve">stained </w:t>
      </w:r>
      <w:r>
        <w:rPr>
          <w:rFonts w:hint="eastAsia" w:ascii="Times New Roman" w:hAnsi="Times New Roman"/>
          <w:sz w:val="24"/>
          <w:szCs w:val="24"/>
          <w:lang w:val="en-GB"/>
        </w:rPr>
        <w:t>with the following antibodies at room temperature for 30 min:</w:t>
      </w:r>
      <w:r>
        <w:rPr>
          <w:rFonts w:ascii="Times New Roman" w:hAnsi="Times New Roman"/>
          <w:sz w:val="24"/>
          <w:szCs w:val="24"/>
          <w:lang w:val="en-GB"/>
        </w:rPr>
        <w:t xml:space="preserve"> </w:t>
      </w:r>
      <w:r>
        <w:rPr>
          <w:rFonts w:hint="eastAsia" w:ascii="Times New Roman" w:hAnsi="Times New Roman"/>
          <w:sz w:val="24"/>
          <w:szCs w:val="24"/>
          <w:lang w:val="en-GB"/>
        </w:rPr>
        <w:t>V500</w:t>
      </w:r>
      <w:r>
        <w:rPr>
          <w:rFonts w:ascii="Times New Roman" w:hAnsi="Times New Roman"/>
          <w:sz w:val="24"/>
          <w:szCs w:val="24"/>
          <w:lang w:val="en-GB"/>
        </w:rPr>
        <w:t>-CD45</w:t>
      </w:r>
      <w:r>
        <w:rPr>
          <w:rFonts w:hint="eastAsia" w:ascii="Times New Roman" w:hAnsi="Times New Roman"/>
          <w:sz w:val="24"/>
          <w:szCs w:val="24"/>
          <w:lang w:val="en-GB"/>
        </w:rPr>
        <w:t>, FITC-CD45,</w:t>
      </w:r>
      <w:r w:rsidRPr="00AD2D0D">
        <w:rPr>
          <w:rFonts w:hint="eastAsia" w:ascii="Times New Roman" w:hAnsi="Times New Roman"/>
          <w:sz w:val="24"/>
          <w:szCs w:val="24"/>
          <w:lang w:val="en-GB"/>
        </w:rPr>
        <w:t xml:space="preserve"> </w:t>
      </w:r>
      <w:r>
        <w:rPr>
          <w:rFonts w:hint="eastAsia" w:ascii="Times New Roman" w:hAnsi="Times New Roman"/>
          <w:sz w:val="24"/>
          <w:szCs w:val="24"/>
          <w:lang w:val="en-GB"/>
        </w:rPr>
        <w:t xml:space="preserve">APC-CD3, PE-CD3 and APC-H7-CD8. The </w:t>
      </w:r>
      <w:r w:rsidRPr="001513EC">
        <w:rPr>
          <w:rFonts w:ascii="Times New Roman" w:hAnsi="Times New Roman"/>
          <w:sz w:val="24"/>
          <w:szCs w:val="24"/>
          <w:lang w:val="en-GB"/>
        </w:rPr>
        <w:t xml:space="preserve">cells were then fixed with a fixation reagent, permeabilized in a permeabilization wash buffer and stained for </w:t>
      </w:r>
      <w:r>
        <w:rPr>
          <w:rFonts w:ascii="Times New Roman" w:hAnsi="Times New Roman"/>
          <w:sz w:val="24"/>
          <w:szCs w:val="24"/>
          <w:lang w:val="en-GB"/>
        </w:rPr>
        <w:t>P</w:t>
      </w:r>
      <w:r>
        <w:rPr>
          <w:rFonts w:hint="eastAsia" w:ascii="Times New Roman" w:hAnsi="Times New Roman"/>
          <w:sz w:val="24"/>
          <w:szCs w:val="24"/>
          <w:lang w:val="en-GB"/>
        </w:rPr>
        <w:t>erCp-Cy5.5</w:t>
      </w:r>
      <w:r w:rsidRPr="00DC1818">
        <w:rPr>
          <w:rFonts w:ascii="Times New Roman" w:hAnsi="Times New Roman"/>
          <w:sz w:val="24"/>
          <w:szCs w:val="24"/>
          <w:lang w:val="en-GB"/>
        </w:rPr>
        <w:t>-IFN-γ,</w:t>
      </w:r>
      <w:r>
        <w:rPr>
          <w:rFonts w:hint="eastAsia" w:ascii="Times New Roman" w:hAnsi="Times New Roman"/>
          <w:sz w:val="24"/>
          <w:szCs w:val="24"/>
          <w:lang w:val="en-GB"/>
        </w:rPr>
        <w:t xml:space="preserve"> </w:t>
      </w:r>
      <w:r>
        <w:rPr>
          <w:rFonts w:ascii="Times New Roman" w:hAnsi="Times New Roman"/>
          <w:sz w:val="24"/>
          <w:szCs w:val="24"/>
          <w:lang w:val="en-GB"/>
        </w:rPr>
        <w:t>APC</w:t>
      </w:r>
      <w:r w:rsidRPr="00DC1818">
        <w:rPr>
          <w:rFonts w:ascii="Times New Roman" w:hAnsi="Times New Roman"/>
          <w:sz w:val="24"/>
          <w:szCs w:val="24"/>
          <w:lang w:val="en-GB"/>
        </w:rPr>
        <w:t>-IL-4</w:t>
      </w:r>
      <w:r>
        <w:rPr>
          <w:rFonts w:hint="eastAsia" w:ascii="Times New Roman" w:hAnsi="Times New Roman"/>
          <w:sz w:val="24"/>
          <w:szCs w:val="24"/>
          <w:lang w:val="en-GB"/>
        </w:rPr>
        <w:t>,</w:t>
      </w:r>
      <w:r w:rsidRPr="00DC1818">
        <w:rPr>
          <w:rFonts w:ascii="Times New Roman" w:hAnsi="Times New Roman"/>
          <w:sz w:val="24"/>
          <w:szCs w:val="24"/>
          <w:lang w:val="en-GB"/>
        </w:rPr>
        <w:t xml:space="preserve"> BV421-IL-17</w:t>
      </w:r>
      <w:r>
        <w:rPr>
          <w:rFonts w:hint="eastAsia" w:ascii="Times New Roman" w:hAnsi="Times New Roman"/>
          <w:sz w:val="24"/>
          <w:szCs w:val="24"/>
          <w:lang w:val="en-GB"/>
        </w:rPr>
        <w:t xml:space="preserve"> and PE-FoxP3</w:t>
      </w:r>
      <w:r w:rsidRPr="00DC1818">
        <w:rPr>
          <w:rFonts w:ascii="Times New Roman" w:hAnsi="Times New Roman"/>
          <w:sz w:val="24"/>
          <w:szCs w:val="24"/>
          <w:lang w:val="en-GB"/>
        </w:rPr>
        <w:t>.</w:t>
      </w:r>
      <w:bookmarkStart w:name="OLE_LINK1" w:id="17"/>
      <w:bookmarkStart w:name="OLE_LINK2" w:id="18"/>
      <w:r w:rsidRPr="00DC1818">
        <w:rPr>
          <w:rFonts w:ascii="Times New Roman" w:hAnsi="Times New Roman"/>
          <w:sz w:val="24"/>
          <w:szCs w:val="24"/>
          <w:lang w:val="en-GB"/>
        </w:rPr>
        <w:t xml:space="preserve"> </w:t>
      </w:r>
      <w:bookmarkEnd w:id="17"/>
      <w:bookmarkEnd w:id="18"/>
      <w:r>
        <w:rPr>
          <w:rFonts w:ascii="Times New Roman" w:hAnsi="Times New Roman"/>
          <w:sz w:val="24"/>
          <w:szCs w:val="24"/>
          <w:lang w:val="en-GB"/>
        </w:rPr>
        <w:t xml:space="preserve">Labelled cells were acquired on a </w:t>
      </w:r>
      <w:proofErr w:type="spellStart"/>
      <w:r>
        <w:rPr>
          <w:rFonts w:ascii="Times New Roman" w:hAnsi="Times New Roman"/>
          <w:sz w:val="24"/>
          <w:szCs w:val="24"/>
          <w:lang w:val="en-GB"/>
        </w:rPr>
        <w:t>FACSCanto</w:t>
      </w:r>
      <w:proofErr w:type="spellEnd"/>
      <w:r>
        <w:rPr>
          <w:rFonts w:ascii="Times New Roman" w:hAnsi="Times New Roman"/>
          <w:sz w:val="24"/>
          <w:szCs w:val="24"/>
          <w:lang w:val="en-GB"/>
        </w:rPr>
        <w:t xml:space="preserve"> II flow cytometer</w:t>
      </w:r>
      <w:r w:rsidRPr="00DC1818">
        <w:rPr>
          <w:rFonts w:ascii="Times New Roman" w:hAnsi="Times New Roman"/>
          <w:sz w:val="24"/>
          <w:szCs w:val="24"/>
          <w:lang w:val="en-GB"/>
        </w:rPr>
        <w:t xml:space="preserve"> </w:t>
      </w:r>
      <w:r>
        <w:rPr>
          <w:rFonts w:hint="eastAsia" w:ascii="Times New Roman" w:hAnsi="Times New Roman"/>
          <w:sz w:val="24"/>
          <w:szCs w:val="24"/>
          <w:lang w:val="en-GB"/>
        </w:rPr>
        <w:t xml:space="preserve">and </w:t>
      </w:r>
      <w:proofErr w:type="spellStart"/>
      <w:r w:rsidRPr="0000333F">
        <w:rPr>
          <w:rFonts w:hint="eastAsia" w:ascii="Times New Roman" w:hAnsi="Times New Roman"/>
          <w:sz w:val="24"/>
          <w:szCs w:val="24"/>
          <w:lang w:val="en-GB"/>
        </w:rPr>
        <w:t>analyzed</w:t>
      </w:r>
      <w:proofErr w:type="spellEnd"/>
      <w:r w:rsidRPr="0000333F">
        <w:rPr>
          <w:rFonts w:hint="eastAsia" w:ascii="Times New Roman" w:hAnsi="Times New Roman"/>
          <w:sz w:val="24"/>
          <w:szCs w:val="24"/>
          <w:lang w:val="en-GB"/>
        </w:rPr>
        <w:t xml:space="preserve"> with </w:t>
      </w:r>
      <w:proofErr w:type="spellStart"/>
      <w:r w:rsidRPr="0000333F">
        <w:rPr>
          <w:rFonts w:hint="eastAsia" w:ascii="Times New Roman" w:hAnsi="Times New Roman"/>
          <w:sz w:val="24"/>
          <w:szCs w:val="24"/>
          <w:lang w:val="en-GB"/>
        </w:rPr>
        <w:t>FACSDiva</w:t>
      </w:r>
      <w:proofErr w:type="spellEnd"/>
      <w:r w:rsidRPr="0000333F">
        <w:rPr>
          <w:rFonts w:hint="eastAsia" w:ascii="Times New Roman" w:hAnsi="Times New Roman"/>
          <w:sz w:val="24"/>
          <w:szCs w:val="24"/>
          <w:lang w:val="en-GB"/>
        </w:rPr>
        <w:t xml:space="preserve"> software</w:t>
      </w:r>
      <w:r w:rsidRPr="00DC1818">
        <w:rPr>
          <w:rFonts w:ascii="Times New Roman" w:hAnsi="Times New Roman"/>
          <w:sz w:val="24"/>
          <w:szCs w:val="24"/>
          <w:lang w:val="en-GB"/>
        </w:rPr>
        <w:t xml:space="preserve"> (</w:t>
      </w:r>
      <w:r w:rsidRPr="0000333F">
        <w:rPr>
          <w:rFonts w:ascii="Times New Roman" w:hAnsi="Times New Roman"/>
          <w:sz w:val="24"/>
          <w:szCs w:val="24"/>
          <w:lang w:val="en-GB"/>
        </w:rPr>
        <w:t>BD, USA)</w:t>
      </w:r>
      <w:r w:rsidRPr="001513EC">
        <w:rPr>
          <w:rFonts w:hint="eastAsia" w:ascii="Times New Roman" w:hAnsi="Times New Roman"/>
          <w:sz w:val="24"/>
          <w:szCs w:val="24"/>
          <w:lang w:val="en-GB"/>
        </w:rPr>
        <w:t>.</w:t>
      </w:r>
      <w:r>
        <w:rPr>
          <w:rFonts w:hint="eastAsia" w:ascii="Times New Roman" w:hAnsi="Times New Roman"/>
          <w:sz w:val="24"/>
          <w:szCs w:val="24"/>
          <w:lang w:val="en-GB"/>
        </w:rPr>
        <w:t xml:space="preserve"> The detail information of reagents </w:t>
      </w:r>
      <w:r>
        <w:rPr>
          <w:rFonts w:hint="eastAsia" w:ascii="Times New Roman" w:hAnsi="Times New Roman"/>
          <w:sz w:val="24"/>
          <w:szCs w:val="24"/>
        </w:rPr>
        <w:t>was</w:t>
      </w:r>
      <w:r w:rsidRPr="0000178E">
        <w:rPr>
          <w:rFonts w:ascii="Times New Roman" w:hAnsi="Times New Roman"/>
          <w:sz w:val="24"/>
          <w:szCs w:val="24"/>
        </w:rPr>
        <w:t xml:space="preserve"> described in th</w:t>
      </w:r>
      <w:r>
        <w:rPr>
          <w:rFonts w:hint="eastAsia" w:ascii="Times New Roman" w:hAnsi="Times New Roman"/>
          <w:sz w:val="24"/>
          <w:szCs w:val="24"/>
        </w:rPr>
        <w:t xml:space="preserve">e </w:t>
      </w:r>
      <w:r w:rsidRPr="003A3E7C">
        <w:rPr>
          <w:rFonts w:hint="eastAsia" w:ascii="Times New Roman" w:hAnsi="Times New Roman"/>
          <w:sz w:val="24"/>
          <w:szCs w:val="24"/>
        </w:rPr>
        <w:t>Supplementary methods.</w:t>
      </w:r>
    </w:p>
    <w:p w:rsidRPr="00AD1E9F" w:rsidR="00A11FDD" w:rsidP="004F4338" w:rsidRDefault="00A11FDD" w14:paraId="58EE585B" w14:textId="77777777">
      <w:pPr>
        <w:tabs>
          <w:tab w:val="left" w:pos="8364"/>
        </w:tabs>
        <w:spacing w:line="480" w:lineRule="auto"/>
        <w:ind w:right="84" w:rightChars="40"/>
        <w:rPr>
          <w:rFonts w:ascii="Times New Roman" w:hAnsi="Times New Roman"/>
          <w:color w:val="2B65AB"/>
        </w:rPr>
      </w:pPr>
    </w:p>
    <w:p w:rsidRPr="00E35767" w:rsidR="00A11FDD" w:rsidP="004F4338" w:rsidRDefault="00A11FDD" w14:paraId="4AC086CE" w14:textId="77777777">
      <w:pPr>
        <w:tabs>
          <w:tab w:val="left" w:pos="8364"/>
        </w:tabs>
        <w:spacing w:line="480" w:lineRule="auto"/>
        <w:ind w:right="84" w:rightChars="40"/>
        <w:rPr>
          <w:rFonts w:ascii="Times New Roman" w:hAnsi="Times New Roman"/>
          <w:b/>
          <w:sz w:val="24"/>
          <w:szCs w:val="24"/>
        </w:rPr>
      </w:pPr>
      <w:r>
        <w:rPr>
          <w:rFonts w:hint="eastAsia" w:ascii="Times New Roman" w:hAnsi="Times New Roman"/>
          <w:b/>
          <w:sz w:val="24"/>
          <w:szCs w:val="24"/>
        </w:rPr>
        <w:t>2</w:t>
      </w:r>
      <w:r w:rsidRPr="00E35767">
        <w:rPr>
          <w:rFonts w:hint="eastAsia" w:ascii="Times New Roman" w:hAnsi="Times New Roman"/>
          <w:b/>
          <w:sz w:val="24"/>
          <w:szCs w:val="24"/>
        </w:rPr>
        <w:t>.</w:t>
      </w:r>
      <w:r>
        <w:rPr>
          <w:rFonts w:hint="eastAsia" w:ascii="Times New Roman" w:hAnsi="Times New Roman"/>
          <w:b/>
          <w:sz w:val="24"/>
          <w:szCs w:val="24"/>
        </w:rPr>
        <w:t xml:space="preserve">8 Cytokines </w:t>
      </w:r>
      <w:r w:rsidRPr="00E35767">
        <w:rPr>
          <w:rFonts w:hint="eastAsia" w:ascii="Times New Roman" w:hAnsi="Times New Roman"/>
          <w:b/>
          <w:sz w:val="24"/>
          <w:szCs w:val="24"/>
        </w:rPr>
        <w:t>assay</w:t>
      </w:r>
    </w:p>
    <w:p w:rsidRPr="001D0BAB" w:rsidR="00A11FDD" w:rsidP="004F4338" w:rsidRDefault="00A11FDD" w14:paraId="57006E51" w14:textId="77777777">
      <w:pPr>
        <w:tabs>
          <w:tab w:val="left" w:pos="8364"/>
        </w:tabs>
        <w:spacing w:line="480" w:lineRule="auto"/>
        <w:ind w:right="84" w:rightChars="40"/>
        <w:rPr>
          <w:rFonts w:ascii="Times New Roman" w:hAnsi="Times New Roman"/>
          <w:sz w:val="24"/>
          <w:szCs w:val="24"/>
          <w:lang w:val="en-GB"/>
        </w:rPr>
      </w:pPr>
      <w:r w:rsidRPr="00696490">
        <w:rPr>
          <w:rFonts w:ascii="Times New Roman" w:hAnsi="Times New Roman" w:eastAsia="SimHei"/>
          <w:sz w:val="24"/>
          <w:szCs w:val="24"/>
        </w:rPr>
        <w:t xml:space="preserve">Determination of </w:t>
      </w:r>
      <w:r>
        <w:rPr>
          <w:rFonts w:hint="eastAsia" w:ascii="Times New Roman" w:hAnsi="Times New Roman" w:eastAsia="SimHei"/>
          <w:sz w:val="24"/>
          <w:szCs w:val="24"/>
        </w:rPr>
        <w:t>serum</w:t>
      </w:r>
      <w:r w:rsidRPr="00696490">
        <w:rPr>
          <w:rFonts w:ascii="Times New Roman" w:hAnsi="Times New Roman" w:eastAsia="SimHei"/>
          <w:sz w:val="24"/>
          <w:szCs w:val="24"/>
        </w:rPr>
        <w:t xml:space="preserve"> levels of</w:t>
      </w:r>
      <w:r>
        <w:rPr>
          <w:rFonts w:hint="eastAsia" w:ascii="Times New Roman" w:hAnsi="Times New Roman" w:eastAsia="SimHei"/>
          <w:sz w:val="24"/>
          <w:szCs w:val="24"/>
        </w:rPr>
        <w:t xml:space="preserve"> LPS,</w:t>
      </w:r>
      <w:r w:rsidRPr="00696490">
        <w:rPr>
          <w:rFonts w:ascii="Times New Roman" w:hAnsi="Times New Roman" w:eastAsia="SimHei"/>
          <w:sz w:val="24"/>
          <w:szCs w:val="24"/>
        </w:rPr>
        <w:t xml:space="preserve"> </w:t>
      </w:r>
      <w:r>
        <w:rPr>
          <w:rFonts w:ascii="Times New Roman" w:hAnsi="Times New Roman" w:eastAsia="SimHei"/>
          <w:sz w:val="24"/>
          <w:szCs w:val="24"/>
        </w:rPr>
        <w:t>LPS</w:t>
      </w:r>
      <w:r>
        <w:rPr>
          <w:rFonts w:hint="eastAsia" w:ascii="Times New Roman" w:hAnsi="Times New Roman" w:eastAsia="SimHei"/>
          <w:sz w:val="24"/>
          <w:szCs w:val="24"/>
        </w:rPr>
        <w:t>-</w:t>
      </w:r>
      <w:r w:rsidRPr="00081AA8">
        <w:rPr>
          <w:rFonts w:ascii="Times New Roman" w:hAnsi="Times New Roman" w:eastAsia="SimHei"/>
          <w:sz w:val="24"/>
          <w:szCs w:val="24"/>
        </w:rPr>
        <w:t>binding protein </w:t>
      </w:r>
      <w:r w:rsidRPr="00081AA8">
        <w:rPr>
          <w:rFonts w:hint="eastAsia" w:ascii="Times New Roman" w:hAnsi="Times New Roman" w:eastAsia="SimHei"/>
          <w:sz w:val="24"/>
          <w:szCs w:val="24"/>
        </w:rPr>
        <w:t>(</w:t>
      </w:r>
      <w:r w:rsidRPr="00696490">
        <w:rPr>
          <w:rFonts w:ascii="Times New Roman" w:hAnsi="Times New Roman" w:eastAsia="SimHei"/>
          <w:sz w:val="24"/>
          <w:szCs w:val="24"/>
        </w:rPr>
        <w:t>LBP</w:t>
      </w:r>
      <w:r>
        <w:rPr>
          <w:rFonts w:hint="eastAsia" w:ascii="Times New Roman" w:hAnsi="Times New Roman" w:eastAsia="SimHei"/>
          <w:sz w:val="24"/>
          <w:szCs w:val="24"/>
        </w:rPr>
        <w:t>)</w:t>
      </w:r>
      <w:r w:rsidRPr="00696490">
        <w:rPr>
          <w:rFonts w:ascii="Times New Roman" w:hAnsi="Times New Roman" w:eastAsia="SimHei"/>
          <w:sz w:val="24"/>
          <w:szCs w:val="24"/>
        </w:rPr>
        <w:t xml:space="preserve">, </w:t>
      </w:r>
      <w:r w:rsidRPr="00DA71EE">
        <w:rPr>
          <w:rFonts w:ascii="Times New Roman" w:hAnsi="Times New Roman" w:eastAsia="SimHei"/>
          <w:sz w:val="24"/>
          <w:szCs w:val="24"/>
        </w:rPr>
        <w:t xml:space="preserve">B cell-activating </w:t>
      </w:r>
      <w:r w:rsidRPr="00DA71EE">
        <w:rPr>
          <w:rFonts w:ascii="Times New Roman" w:hAnsi="Times New Roman" w:eastAsia="SimHei"/>
          <w:sz w:val="24"/>
          <w:szCs w:val="24"/>
        </w:rPr>
        <w:lastRenderedPageBreak/>
        <w:t>factor</w:t>
      </w:r>
      <w:r w:rsidRPr="00DA71EE">
        <w:rPr>
          <w:rFonts w:hint="eastAsia" w:ascii="Times New Roman" w:hAnsi="Times New Roman" w:eastAsia="SimHei"/>
          <w:sz w:val="24"/>
          <w:szCs w:val="24"/>
        </w:rPr>
        <w:t xml:space="preserve"> (BAFF)</w:t>
      </w:r>
      <w:r>
        <w:rPr>
          <w:rFonts w:hint="eastAsia" w:ascii="Times New Roman" w:hAnsi="Times New Roman" w:eastAsia="SimHei"/>
          <w:sz w:val="24"/>
          <w:szCs w:val="24"/>
        </w:rPr>
        <w:t xml:space="preserve">, </w:t>
      </w:r>
      <w:r w:rsidRPr="00DA71EE">
        <w:rPr>
          <w:rFonts w:ascii="Times New Roman" w:hAnsi="Times New Roman" w:eastAsia="SimHei"/>
          <w:sz w:val="24"/>
          <w:szCs w:val="24"/>
        </w:rPr>
        <w:t>a proliferation-inducing ligand</w:t>
      </w:r>
      <w:r w:rsidRPr="00DA71EE">
        <w:rPr>
          <w:rFonts w:hint="eastAsia" w:ascii="Times New Roman" w:hAnsi="Times New Roman" w:eastAsia="SimHei"/>
          <w:sz w:val="24"/>
          <w:szCs w:val="24"/>
        </w:rPr>
        <w:t xml:space="preserve"> (</w:t>
      </w:r>
      <w:r>
        <w:rPr>
          <w:rFonts w:hint="eastAsia" w:ascii="Times New Roman" w:hAnsi="Times New Roman" w:eastAsia="SimHei"/>
          <w:sz w:val="24"/>
          <w:szCs w:val="24"/>
        </w:rPr>
        <w:t xml:space="preserve">APRIL), </w:t>
      </w:r>
      <w:r>
        <w:rPr>
          <w:rFonts w:ascii="Times New Roman" w:hAnsi="Times New Roman" w:eastAsia="SimHei"/>
          <w:sz w:val="24"/>
          <w:szCs w:val="24"/>
        </w:rPr>
        <w:t>TNF-α, IL-17</w:t>
      </w:r>
      <w:r>
        <w:rPr>
          <w:rFonts w:hint="eastAsia" w:ascii="Times New Roman" w:hAnsi="Times New Roman" w:eastAsia="SimHei"/>
          <w:sz w:val="24"/>
          <w:szCs w:val="24"/>
        </w:rPr>
        <w:t xml:space="preserve">, </w:t>
      </w:r>
      <w:r w:rsidRPr="00696490">
        <w:rPr>
          <w:rFonts w:ascii="Times New Roman" w:hAnsi="Times New Roman" w:eastAsia="SimHei"/>
          <w:sz w:val="24"/>
          <w:szCs w:val="24"/>
        </w:rPr>
        <w:t>IL-10</w:t>
      </w:r>
      <w:r>
        <w:rPr>
          <w:rFonts w:hint="eastAsia" w:ascii="Times New Roman" w:hAnsi="Times New Roman" w:eastAsia="SimHei"/>
          <w:sz w:val="24"/>
          <w:szCs w:val="24"/>
        </w:rPr>
        <w:t xml:space="preserve">, and </w:t>
      </w:r>
      <w:r>
        <w:rPr>
          <w:rFonts w:ascii="Times New Roman" w:hAnsi="Times New Roman" w:eastAsia="SimHei"/>
          <w:sz w:val="24"/>
          <w:szCs w:val="24"/>
        </w:rPr>
        <w:t>IL-6</w:t>
      </w:r>
      <w:r>
        <w:rPr>
          <w:rFonts w:hint="eastAsia" w:ascii="Times New Roman" w:hAnsi="Times New Roman" w:eastAsia="SimHei"/>
          <w:sz w:val="24"/>
          <w:szCs w:val="24"/>
        </w:rPr>
        <w:t xml:space="preserve"> (</w:t>
      </w:r>
      <w:r w:rsidRPr="00747DEC">
        <w:rPr>
          <w:rFonts w:ascii="Times New Roman" w:hAnsi="Times New Roman" w:eastAsia="SimHei"/>
          <w:sz w:val="24"/>
          <w:szCs w:val="24"/>
        </w:rPr>
        <w:t>details in the</w:t>
      </w:r>
      <w:r w:rsidRPr="00747DEC">
        <w:rPr>
          <w:rFonts w:hint="eastAsia" w:ascii="Times New Roman" w:hAnsi="Times New Roman" w:eastAsia="SimHei"/>
          <w:sz w:val="24"/>
          <w:szCs w:val="24"/>
        </w:rPr>
        <w:t xml:space="preserve"> Supplementary methods</w:t>
      </w:r>
      <w:r>
        <w:rPr>
          <w:rFonts w:hint="eastAsia" w:ascii="Times New Roman" w:hAnsi="Times New Roman" w:eastAsia="SimHei"/>
          <w:sz w:val="24"/>
          <w:szCs w:val="24"/>
        </w:rPr>
        <w:t xml:space="preserve">) </w:t>
      </w:r>
      <w:r w:rsidRPr="00696490">
        <w:rPr>
          <w:rFonts w:ascii="Times New Roman" w:hAnsi="Times New Roman" w:eastAsia="SimHei"/>
          <w:sz w:val="24"/>
          <w:szCs w:val="24"/>
        </w:rPr>
        <w:t xml:space="preserve">was performed using human </w:t>
      </w:r>
      <w:r w:rsidRPr="00CE600B">
        <w:rPr>
          <w:rFonts w:ascii="Times New Roman" w:hAnsi="Times New Roman" w:eastAsia="SimHei"/>
          <w:sz w:val="24"/>
          <w:szCs w:val="24"/>
        </w:rPr>
        <w:t xml:space="preserve">enzyme-linked </w:t>
      </w:r>
      <w:proofErr w:type="spellStart"/>
      <w:r w:rsidRPr="00CE600B">
        <w:rPr>
          <w:rFonts w:ascii="Times New Roman" w:hAnsi="Times New Roman" w:eastAsia="SimHei"/>
          <w:sz w:val="24"/>
          <w:szCs w:val="24"/>
        </w:rPr>
        <w:t>immuno</w:t>
      </w:r>
      <w:proofErr w:type="spellEnd"/>
      <w:r w:rsidRPr="00CE600B">
        <w:rPr>
          <w:rFonts w:ascii="Times New Roman" w:hAnsi="Times New Roman" w:eastAsia="SimHei"/>
          <w:sz w:val="24"/>
          <w:szCs w:val="24"/>
        </w:rPr>
        <w:t xml:space="preserve"> sorbent assay</w:t>
      </w:r>
      <w:r w:rsidRPr="00CE600B">
        <w:rPr>
          <w:rFonts w:hint="eastAsia" w:ascii="Times New Roman" w:hAnsi="Times New Roman" w:eastAsia="SimHei"/>
          <w:sz w:val="24"/>
          <w:szCs w:val="24"/>
        </w:rPr>
        <w:t xml:space="preserve"> (</w:t>
      </w:r>
      <w:r>
        <w:rPr>
          <w:rFonts w:ascii="Times New Roman" w:hAnsi="Times New Roman" w:eastAsia="SimHei"/>
          <w:sz w:val="24"/>
          <w:szCs w:val="24"/>
        </w:rPr>
        <w:t>ELISA</w:t>
      </w:r>
      <w:r>
        <w:rPr>
          <w:rFonts w:hint="eastAsia" w:ascii="Times New Roman" w:hAnsi="Times New Roman" w:eastAsia="SimHei"/>
          <w:sz w:val="24"/>
          <w:szCs w:val="24"/>
        </w:rPr>
        <w:t>)</w:t>
      </w:r>
      <w:r w:rsidRPr="00696490">
        <w:rPr>
          <w:rFonts w:ascii="Times New Roman" w:hAnsi="Times New Roman" w:eastAsia="SimHei"/>
          <w:sz w:val="24"/>
          <w:szCs w:val="24"/>
        </w:rPr>
        <w:t xml:space="preserve"> kits according to the manufacturer's instructions.</w:t>
      </w:r>
      <w:r w:rsidRPr="008269D2">
        <w:rPr>
          <w:rFonts w:hint="eastAsia" w:ascii="Times New Roman" w:hAnsi="Times New Roman"/>
          <w:sz w:val="24"/>
          <w:szCs w:val="24"/>
          <w:lang w:val="en-GB"/>
        </w:rPr>
        <w:t xml:space="preserve"> </w:t>
      </w:r>
    </w:p>
    <w:p w:rsidR="00A11FDD" w:rsidP="004F4338" w:rsidRDefault="00A11FDD" w14:paraId="4694FF54" w14:textId="77777777">
      <w:pPr>
        <w:tabs>
          <w:tab w:val="left" w:pos="8364"/>
        </w:tabs>
        <w:spacing w:line="480" w:lineRule="auto"/>
        <w:ind w:right="84" w:rightChars="40"/>
        <w:rPr>
          <w:rFonts w:ascii="Times New Roman" w:hAnsi="Times New Roman"/>
          <w:sz w:val="25"/>
          <w:szCs w:val="25"/>
          <w:shd w:val="clear" w:color="auto" w:fill="FFFFFF"/>
        </w:rPr>
      </w:pPr>
      <w:r>
        <w:rPr>
          <w:rFonts w:ascii="Times New Roman" w:hAnsi="Times New Roman"/>
          <w:sz w:val="25"/>
          <w:szCs w:val="25"/>
          <w:shd w:val="clear" w:color="auto" w:fill="FFFFFF"/>
        </w:rPr>
        <w:t>Supernatants from stimulated  and  non-stimulated  PBMCs  cultures were  collected  and analy</w:t>
      </w:r>
      <w:r>
        <w:rPr>
          <w:rFonts w:hint="eastAsia" w:ascii="Times New Roman" w:hAnsi="Times New Roman"/>
          <w:sz w:val="25"/>
          <w:szCs w:val="25"/>
          <w:shd w:val="clear" w:color="auto" w:fill="FFFFFF"/>
        </w:rPr>
        <w:t>z</w:t>
      </w:r>
      <w:r>
        <w:rPr>
          <w:rFonts w:ascii="Times New Roman" w:hAnsi="Times New Roman"/>
          <w:sz w:val="25"/>
          <w:szCs w:val="25"/>
          <w:shd w:val="clear" w:color="auto" w:fill="FFFFFF"/>
        </w:rPr>
        <w:t>ed  for  cytokines  concentrations  using</w:t>
      </w:r>
      <w:r>
        <w:rPr>
          <w:rFonts w:hint="eastAsia" w:ascii="Times New Roman" w:hAnsi="Times New Roman"/>
          <w:sz w:val="25"/>
          <w:szCs w:val="25"/>
          <w:shd w:val="clear" w:color="auto" w:fill="FFFFFF"/>
        </w:rPr>
        <w:t xml:space="preserve"> m</w:t>
      </w:r>
      <w:r>
        <w:rPr>
          <w:rFonts w:ascii="Times New Roman" w:hAnsi="Times New Roman"/>
          <w:sz w:val="25"/>
          <w:szCs w:val="25"/>
          <w:shd w:val="clear" w:color="auto" w:fill="FFFFFF"/>
        </w:rPr>
        <w:t>ultiple</w:t>
      </w:r>
      <w:r>
        <w:rPr>
          <w:rFonts w:hint="eastAsia" w:ascii="Times New Roman" w:hAnsi="Times New Roman"/>
          <w:sz w:val="25"/>
          <w:szCs w:val="25"/>
          <w:shd w:val="clear" w:color="auto" w:fill="FFFFFF"/>
        </w:rPr>
        <w:t xml:space="preserve"> microsphere flow immunofluorescence assay kit (</w:t>
      </w:r>
      <w:proofErr w:type="spellStart"/>
      <w:r>
        <w:rPr>
          <w:rFonts w:ascii="Times New Roman" w:hAnsi="Times New Roman"/>
          <w:sz w:val="25"/>
          <w:szCs w:val="25"/>
          <w:shd w:val="clear" w:color="auto" w:fill="FFFFFF"/>
        </w:rPr>
        <w:t>Ruisikeer</w:t>
      </w:r>
      <w:proofErr w:type="spellEnd"/>
      <w:r>
        <w:rPr>
          <w:rFonts w:ascii="Times New Roman" w:hAnsi="Times New Roman"/>
          <w:sz w:val="25"/>
          <w:szCs w:val="25"/>
          <w:shd w:val="clear" w:color="auto" w:fill="FFFFFF"/>
        </w:rPr>
        <w:t xml:space="preserve"> Biotechnology</w:t>
      </w:r>
      <w:r w:rsidRPr="00384EA4">
        <w:rPr>
          <w:rFonts w:ascii="Times New Roman" w:hAnsi="Times New Roman"/>
          <w:sz w:val="25"/>
          <w:szCs w:val="25"/>
          <w:shd w:val="clear" w:color="auto" w:fill="FFFFFF"/>
        </w:rPr>
        <w:t>, China)</w:t>
      </w:r>
      <w:r>
        <w:rPr>
          <w:rFonts w:hint="eastAsia" w:ascii="Times New Roman" w:hAnsi="Times New Roman"/>
          <w:sz w:val="25"/>
          <w:szCs w:val="25"/>
          <w:shd w:val="clear" w:color="auto" w:fill="FFFFFF"/>
        </w:rPr>
        <w:t xml:space="preserve">. </w:t>
      </w:r>
      <w:r w:rsidRPr="00384EA4">
        <w:rPr>
          <w:rFonts w:ascii="Times New Roman" w:hAnsi="Times New Roman"/>
          <w:sz w:val="25"/>
          <w:szCs w:val="25"/>
          <w:shd w:val="clear" w:color="auto" w:fill="FFFFFF"/>
        </w:rPr>
        <w:t>All operations were performed in strict accordance with the manufacturer’s instructions.</w:t>
      </w:r>
    </w:p>
    <w:p w:rsidRPr="001D67A9" w:rsidR="00A11FDD" w:rsidP="004F4338" w:rsidRDefault="00A11FDD" w14:paraId="5D14148D" w14:textId="77777777">
      <w:pPr>
        <w:tabs>
          <w:tab w:val="left" w:pos="8364"/>
        </w:tabs>
        <w:spacing w:line="480" w:lineRule="auto"/>
        <w:ind w:right="84" w:rightChars="40"/>
        <w:rPr>
          <w:rFonts w:ascii="Times New Roman" w:hAnsi="Times New Roman"/>
          <w:sz w:val="24"/>
          <w:szCs w:val="24"/>
        </w:rPr>
      </w:pPr>
    </w:p>
    <w:p w:rsidRPr="00E35767" w:rsidR="00A11FDD" w:rsidP="004F4338" w:rsidRDefault="00A11FDD" w14:paraId="666559A9" w14:textId="77777777">
      <w:pPr>
        <w:tabs>
          <w:tab w:val="left" w:pos="8364"/>
        </w:tabs>
        <w:spacing w:line="480" w:lineRule="auto"/>
        <w:ind w:right="84" w:rightChars="40"/>
        <w:rPr>
          <w:rFonts w:ascii="Times New Roman" w:hAnsi="Times New Roman"/>
          <w:b/>
          <w:sz w:val="24"/>
          <w:szCs w:val="24"/>
        </w:rPr>
      </w:pPr>
      <w:bookmarkStart w:name="OLE_LINK66" w:id="19"/>
      <w:bookmarkStart w:name="OLE_LINK67" w:id="20"/>
      <w:r>
        <w:rPr>
          <w:rFonts w:hint="eastAsia" w:ascii="Times New Roman" w:hAnsi="Times New Roman"/>
          <w:b/>
          <w:sz w:val="24"/>
          <w:szCs w:val="24"/>
        </w:rPr>
        <w:t xml:space="preserve">2.9 </w:t>
      </w:r>
      <w:r w:rsidRPr="00E35767">
        <w:rPr>
          <w:rFonts w:ascii="Times New Roman" w:hAnsi="Times New Roman"/>
          <w:b/>
          <w:sz w:val="24"/>
          <w:szCs w:val="24"/>
        </w:rPr>
        <w:t>Statistical analysis</w:t>
      </w:r>
    </w:p>
    <w:p w:rsidRPr="001C1E6D" w:rsidR="00A11FDD" w:rsidP="004F4338" w:rsidRDefault="00A11FDD" w14:paraId="592D8C93" w14:textId="77777777">
      <w:pPr>
        <w:tabs>
          <w:tab w:val="left" w:pos="8364"/>
        </w:tabs>
        <w:spacing w:line="480" w:lineRule="auto"/>
        <w:ind w:right="84" w:rightChars="40"/>
        <w:rPr>
          <w:rFonts w:ascii="Times New Roman" w:hAnsi="Times New Roman"/>
          <w:sz w:val="24"/>
          <w:szCs w:val="24"/>
        </w:rPr>
      </w:pPr>
      <w:r w:rsidRPr="001B2617">
        <w:rPr>
          <w:rFonts w:hint="eastAsia" w:ascii="Times New Roman" w:hAnsi="Times New Roman"/>
          <w:sz w:val="24"/>
          <w:szCs w:val="24"/>
        </w:rPr>
        <w:t xml:space="preserve">Data were analyzed using the </w:t>
      </w:r>
      <w:r w:rsidRPr="001B2617">
        <w:rPr>
          <w:rFonts w:ascii="Times New Roman" w:hAnsi="Times New Roman"/>
          <w:sz w:val="24"/>
          <w:szCs w:val="24"/>
        </w:rPr>
        <w:t xml:space="preserve">SPSS Statistics 20.0 software package (IBM, </w:t>
      </w:r>
      <w:r>
        <w:rPr>
          <w:rFonts w:ascii="Times New Roman" w:hAnsi="Times New Roman"/>
          <w:sz w:val="24"/>
          <w:szCs w:val="24"/>
        </w:rPr>
        <w:t>New York,</w:t>
      </w:r>
      <w:r w:rsidRPr="001B2617">
        <w:rPr>
          <w:rFonts w:ascii="Times New Roman" w:hAnsi="Times New Roman"/>
          <w:sz w:val="24"/>
          <w:szCs w:val="24"/>
        </w:rPr>
        <w:t xml:space="preserve"> USA). </w:t>
      </w:r>
      <w:commentRangeStart w:id="21"/>
      <w:r w:rsidRPr="005A7AA0">
        <w:rPr>
          <w:rFonts w:ascii="Times New Roman" w:hAnsi="Times New Roman"/>
          <w:sz w:val="24"/>
          <w:szCs w:val="24"/>
        </w:rPr>
        <w:t xml:space="preserve">Quantitative data were </w:t>
      </w:r>
      <w:r w:rsidRPr="005A7AA0">
        <w:rPr>
          <w:rFonts w:hint="eastAsia" w:ascii="Times New Roman" w:hAnsi="Times New Roman"/>
          <w:sz w:val="24"/>
          <w:szCs w:val="24"/>
        </w:rPr>
        <w:t>presented</w:t>
      </w:r>
      <w:r w:rsidRPr="005A7AA0">
        <w:rPr>
          <w:rFonts w:ascii="Times New Roman" w:hAnsi="Times New Roman"/>
          <w:sz w:val="24"/>
          <w:szCs w:val="24"/>
        </w:rPr>
        <w:t xml:space="preserve"> as the mean ± </w:t>
      </w:r>
      <w:r w:rsidRPr="005A7AA0">
        <w:rPr>
          <w:rFonts w:hint="eastAsia" w:ascii="Times New Roman" w:hAnsi="Times New Roman"/>
          <w:sz w:val="24"/>
          <w:szCs w:val="24"/>
        </w:rPr>
        <w:t>standard deviation</w:t>
      </w:r>
      <w:r w:rsidRPr="005A7AA0">
        <w:rPr>
          <w:rFonts w:ascii="Times New Roman" w:hAnsi="Times New Roman"/>
          <w:sz w:val="24"/>
          <w:szCs w:val="24"/>
        </w:rPr>
        <w:t xml:space="preserve"> (for normally distributed data) or as median</w:t>
      </w:r>
      <w:r w:rsidRPr="005A7AA0">
        <w:rPr>
          <w:rFonts w:hint="eastAsia" w:ascii="Times New Roman" w:hAnsi="Times New Roman"/>
          <w:sz w:val="24"/>
          <w:szCs w:val="24"/>
        </w:rPr>
        <w:t>s</w:t>
      </w:r>
      <w:r w:rsidRPr="005A7AA0">
        <w:rPr>
          <w:rFonts w:ascii="Times New Roman" w:hAnsi="Times New Roman"/>
          <w:sz w:val="24"/>
          <w:szCs w:val="24"/>
        </w:rPr>
        <w:t xml:space="preserve"> and quartiles (for non-normally distributed data), as appropriate</w:t>
      </w:r>
      <w:r w:rsidRPr="001B2617">
        <w:rPr>
          <w:rFonts w:ascii="Times New Roman" w:hAnsi="Times New Roman"/>
          <w:sz w:val="24"/>
          <w:szCs w:val="24"/>
        </w:rPr>
        <w:t xml:space="preserve">. </w:t>
      </w:r>
      <w:commentRangeEnd w:id="21"/>
      <w:r>
        <w:rPr>
          <w:rStyle w:val="CommentReference"/>
        </w:rPr>
        <w:commentReference w:id="21"/>
      </w:r>
      <w:r w:rsidRPr="009220E0">
        <w:rPr>
          <w:rFonts w:ascii="Times New Roman" w:hAnsi="Times New Roman"/>
          <w:sz w:val="24"/>
          <w:szCs w:val="24"/>
          <w:shd w:val="clear" w:color="auto" w:fill="FFFFFF"/>
        </w:rPr>
        <w:t xml:space="preserve">Differences between two groups were compared by using Student’s </w:t>
      </w:r>
      <w:r w:rsidRPr="009220E0">
        <w:rPr>
          <w:rFonts w:ascii="Times New Roman" w:hAnsi="Times New Roman"/>
          <w:i/>
          <w:sz w:val="24"/>
          <w:szCs w:val="24"/>
          <w:shd w:val="clear" w:color="auto" w:fill="FFFFFF"/>
        </w:rPr>
        <w:t>t</w:t>
      </w:r>
      <w:r w:rsidRPr="009220E0">
        <w:rPr>
          <w:rFonts w:ascii="Times New Roman" w:hAnsi="Times New Roman"/>
          <w:sz w:val="24"/>
          <w:szCs w:val="24"/>
          <w:shd w:val="clear" w:color="auto" w:fill="FFFFFF"/>
        </w:rPr>
        <w:t xml:space="preserve">-test for normal continuous variables, the </w:t>
      </w:r>
      <w:r w:rsidRPr="001B2617">
        <w:rPr>
          <w:rFonts w:ascii="Times New Roman" w:hAnsi="Times New Roman"/>
          <w:sz w:val="24"/>
          <w:szCs w:val="24"/>
        </w:rPr>
        <w:t xml:space="preserve">Mann–Whitney </w:t>
      </w:r>
      <w:r w:rsidRPr="001B2617">
        <w:rPr>
          <w:rFonts w:ascii="Times New Roman" w:hAnsi="Times New Roman"/>
          <w:i/>
          <w:sz w:val="24"/>
          <w:szCs w:val="24"/>
        </w:rPr>
        <w:t>U</w:t>
      </w:r>
      <w:r w:rsidRPr="001B2617">
        <w:rPr>
          <w:rFonts w:ascii="Times New Roman" w:hAnsi="Times New Roman"/>
          <w:sz w:val="24"/>
          <w:szCs w:val="24"/>
        </w:rPr>
        <w:t xml:space="preserve"> test</w:t>
      </w:r>
      <w:r w:rsidRPr="009220E0">
        <w:rPr>
          <w:rFonts w:ascii="Times New Roman" w:hAnsi="Times New Roman"/>
          <w:sz w:val="24"/>
          <w:szCs w:val="24"/>
          <w:shd w:val="clear" w:color="auto" w:fill="FFFFFF"/>
        </w:rPr>
        <w:t xml:space="preserve"> for non-normal continuous variables. Differences among </w:t>
      </w:r>
      <w:r>
        <w:rPr>
          <w:rFonts w:hint="eastAsia" w:ascii="Times New Roman" w:hAnsi="Times New Roman"/>
          <w:sz w:val="24"/>
          <w:szCs w:val="24"/>
          <w:shd w:val="clear" w:color="auto" w:fill="FFFFFF"/>
        </w:rPr>
        <w:t>four</w:t>
      </w:r>
      <w:r w:rsidRPr="009220E0">
        <w:rPr>
          <w:rFonts w:ascii="Times New Roman" w:hAnsi="Times New Roman"/>
          <w:sz w:val="24"/>
          <w:szCs w:val="24"/>
          <w:shd w:val="clear" w:color="auto" w:fill="FFFFFF"/>
        </w:rPr>
        <w:t xml:space="preserve"> groups were assessed by using one-way </w:t>
      </w:r>
      <w:r>
        <w:rPr>
          <w:rFonts w:hint="eastAsia" w:ascii="Times New Roman" w:hAnsi="Times New Roman"/>
          <w:sz w:val="24"/>
          <w:szCs w:val="24"/>
          <w:shd w:val="clear" w:color="auto" w:fill="FFFFFF"/>
        </w:rPr>
        <w:t xml:space="preserve">ANOVA </w:t>
      </w:r>
      <w:r w:rsidRPr="009220E0">
        <w:rPr>
          <w:rFonts w:ascii="Times New Roman" w:hAnsi="Times New Roman"/>
          <w:sz w:val="24"/>
          <w:szCs w:val="24"/>
          <w:shd w:val="clear" w:color="auto" w:fill="FFFFFF"/>
        </w:rPr>
        <w:t>analysis of variance.</w:t>
      </w:r>
      <w:r>
        <w:rPr>
          <w:rFonts w:hint="eastAsia" w:ascii="Times New Roman" w:hAnsi="Times New Roman"/>
          <w:sz w:val="24"/>
          <w:szCs w:val="24"/>
          <w:shd w:val="clear" w:color="auto" w:fill="FFFFFF"/>
        </w:rPr>
        <w:t xml:space="preserve"> </w:t>
      </w:r>
      <w:r w:rsidRPr="00696490">
        <w:rPr>
          <w:rFonts w:ascii="Times New Roman" w:hAnsi="Times New Roman" w:eastAsia="SimHei"/>
          <w:sz w:val="24"/>
          <w:szCs w:val="24"/>
        </w:rPr>
        <w:t xml:space="preserve">Chi-square test </w:t>
      </w:r>
      <w:r>
        <w:rPr>
          <w:rFonts w:hint="eastAsia" w:ascii="Times New Roman" w:hAnsi="Times New Roman" w:eastAsia="SimHei"/>
          <w:sz w:val="24"/>
          <w:szCs w:val="24"/>
        </w:rPr>
        <w:t xml:space="preserve">was used </w:t>
      </w:r>
      <w:r w:rsidRPr="00696490">
        <w:rPr>
          <w:rFonts w:ascii="Times New Roman" w:hAnsi="Times New Roman" w:eastAsia="SimHei"/>
          <w:sz w:val="24"/>
          <w:szCs w:val="24"/>
        </w:rPr>
        <w:t>for categorical variables.</w:t>
      </w:r>
      <w:r>
        <w:rPr>
          <w:rFonts w:hint="eastAsia" w:ascii="Times New Roman" w:hAnsi="Times New Roman" w:eastAsia="SimHei"/>
          <w:sz w:val="24"/>
          <w:szCs w:val="24"/>
        </w:rPr>
        <w:t xml:space="preserve"> </w:t>
      </w:r>
      <w:r w:rsidRPr="001B2617">
        <w:rPr>
          <w:rFonts w:ascii="Times New Roman" w:hAnsi="Times New Roman"/>
          <w:sz w:val="24"/>
          <w:szCs w:val="24"/>
        </w:rPr>
        <w:t>Correlations</w:t>
      </w:r>
      <w:r w:rsidRPr="001B2617">
        <w:rPr>
          <w:rFonts w:hint="eastAsia" w:ascii="Times New Roman" w:hAnsi="Times New Roman"/>
          <w:sz w:val="24"/>
          <w:szCs w:val="24"/>
        </w:rPr>
        <w:t xml:space="preserve"> </w:t>
      </w:r>
      <w:r w:rsidRPr="001B2617">
        <w:rPr>
          <w:rFonts w:ascii="Times New Roman" w:hAnsi="Times New Roman"/>
          <w:sz w:val="24"/>
          <w:szCs w:val="24"/>
        </w:rPr>
        <w:t>were analyzed using Sp</w:t>
      </w:r>
      <w:r>
        <w:rPr>
          <w:rFonts w:ascii="Times New Roman" w:hAnsi="Times New Roman"/>
          <w:sz w:val="24"/>
          <w:szCs w:val="24"/>
        </w:rPr>
        <w:t>earman</w:t>
      </w:r>
      <w:r>
        <w:rPr>
          <w:rFonts w:hint="eastAsia" w:ascii="Times New Roman" w:hAnsi="Times New Roman"/>
          <w:sz w:val="24"/>
          <w:szCs w:val="24"/>
        </w:rPr>
        <w:t xml:space="preserve"> </w:t>
      </w:r>
      <w:r w:rsidRPr="001B2617">
        <w:rPr>
          <w:rFonts w:ascii="Times New Roman" w:hAnsi="Times New Roman"/>
          <w:sz w:val="24"/>
          <w:szCs w:val="24"/>
        </w:rPr>
        <w:t xml:space="preserve">rank test. A </w:t>
      </w:r>
      <w:r w:rsidRPr="001B2617">
        <w:rPr>
          <w:rFonts w:ascii="Times New Roman" w:hAnsi="Times New Roman"/>
          <w:i/>
          <w:sz w:val="24"/>
          <w:szCs w:val="24"/>
        </w:rPr>
        <w:t>P</w:t>
      </w:r>
      <w:r w:rsidRPr="001B2617">
        <w:rPr>
          <w:rFonts w:ascii="Times New Roman" w:hAnsi="Times New Roman"/>
          <w:sz w:val="24"/>
          <w:szCs w:val="24"/>
        </w:rPr>
        <w:t>-value</w:t>
      </w:r>
      <w:r w:rsidRPr="001B2617">
        <w:rPr>
          <w:rFonts w:hint="eastAsia" w:ascii="Times New Roman" w:hAnsi="Times New Roman"/>
          <w:sz w:val="24"/>
          <w:szCs w:val="24"/>
        </w:rPr>
        <w:t xml:space="preserve"> </w:t>
      </w:r>
      <w:r w:rsidRPr="001B2617">
        <w:rPr>
          <w:rFonts w:ascii="Times New Roman" w:hAnsi="Times New Roman"/>
          <w:sz w:val="24"/>
          <w:szCs w:val="24"/>
        </w:rPr>
        <w:t>&lt;0.05 was considered statistically significant</w:t>
      </w:r>
      <w:bookmarkEnd w:id="19"/>
      <w:bookmarkEnd w:id="20"/>
      <w:r>
        <w:rPr>
          <w:rFonts w:hint="eastAsia" w:ascii="Times New Roman" w:hAnsi="Times New Roman"/>
          <w:sz w:val="24"/>
          <w:szCs w:val="24"/>
        </w:rPr>
        <w:t xml:space="preserve"> </w:t>
      </w:r>
      <w:r>
        <w:rPr>
          <w:rFonts w:ascii="Times New Roman" w:hAnsi="Times New Roman"/>
          <w:sz w:val="24"/>
          <w:szCs w:val="24"/>
        </w:rPr>
        <w:t>(</w:t>
      </w:r>
      <w:r w:rsidRPr="001A08DC">
        <w:rPr>
          <w:rFonts w:ascii="Times New Roman" w:hAnsi="Times New Roman"/>
          <w:sz w:val="24"/>
          <w:szCs w:val="24"/>
          <w:vertAlign w:val="superscript"/>
        </w:rPr>
        <w:t>***</w:t>
      </w:r>
      <w:r>
        <w:rPr>
          <w:rFonts w:hint="eastAsia" w:ascii="Times New Roman" w:hAnsi="Times New Roman"/>
          <w:sz w:val="24"/>
          <w:szCs w:val="24"/>
          <w:vertAlign w:val="superscript"/>
        </w:rPr>
        <w:t xml:space="preserve"> </w:t>
      </w:r>
      <w:r w:rsidRPr="001A08DC">
        <w:rPr>
          <w:rFonts w:hint="eastAsia" w:ascii="Times New Roman" w:hAnsi="Times New Roman"/>
          <w:i/>
          <w:sz w:val="24"/>
          <w:szCs w:val="24"/>
        </w:rPr>
        <w:t>P</w:t>
      </w:r>
      <w:r w:rsidRPr="001A08DC">
        <w:rPr>
          <w:rFonts w:ascii="Times New Roman" w:hAnsi="Times New Roman"/>
          <w:sz w:val="24"/>
          <w:szCs w:val="24"/>
        </w:rPr>
        <w:t xml:space="preserve"> &lt; 0.001, </w:t>
      </w:r>
      <w:r w:rsidRPr="001A08DC">
        <w:rPr>
          <w:rFonts w:ascii="Times New Roman" w:hAnsi="Times New Roman"/>
          <w:sz w:val="24"/>
          <w:szCs w:val="24"/>
          <w:vertAlign w:val="superscript"/>
        </w:rPr>
        <w:t>**</w:t>
      </w:r>
      <w:r w:rsidRPr="001A08DC">
        <w:rPr>
          <w:rFonts w:hint="eastAsia" w:ascii="Times New Roman" w:hAnsi="Times New Roman"/>
          <w:i/>
          <w:sz w:val="24"/>
          <w:szCs w:val="24"/>
        </w:rPr>
        <w:t xml:space="preserve"> P</w:t>
      </w:r>
      <w:r w:rsidRPr="001A08DC">
        <w:rPr>
          <w:rFonts w:ascii="Times New Roman" w:hAnsi="Times New Roman"/>
          <w:sz w:val="24"/>
          <w:szCs w:val="24"/>
        </w:rPr>
        <w:t xml:space="preserve"> &lt; 0.01, </w:t>
      </w:r>
      <w:r w:rsidRPr="001A08DC">
        <w:rPr>
          <w:rFonts w:ascii="Times New Roman" w:hAnsi="Times New Roman"/>
          <w:sz w:val="24"/>
          <w:szCs w:val="24"/>
          <w:vertAlign w:val="superscript"/>
        </w:rPr>
        <w:t>*</w:t>
      </w:r>
      <w:r w:rsidRPr="001A08DC">
        <w:rPr>
          <w:rFonts w:hint="eastAsia" w:ascii="Times New Roman" w:hAnsi="Times New Roman"/>
          <w:i/>
          <w:sz w:val="24"/>
          <w:szCs w:val="24"/>
        </w:rPr>
        <w:t xml:space="preserve"> P</w:t>
      </w:r>
      <w:r w:rsidRPr="001A08DC">
        <w:rPr>
          <w:rFonts w:ascii="Times New Roman" w:hAnsi="Times New Roman"/>
          <w:sz w:val="24"/>
          <w:szCs w:val="24"/>
        </w:rPr>
        <w:t> &lt; 0.0</w:t>
      </w:r>
      <w:r w:rsidRPr="001A08DC">
        <w:rPr>
          <w:rFonts w:hint="eastAsia" w:ascii="Times New Roman" w:hAnsi="Times New Roman"/>
          <w:sz w:val="24"/>
          <w:szCs w:val="24"/>
        </w:rPr>
        <w:t>5</w:t>
      </w:r>
      <w:r>
        <w:rPr>
          <w:rFonts w:ascii="Times New Roman" w:hAnsi="Times New Roman"/>
          <w:sz w:val="24"/>
          <w:szCs w:val="24"/>
        </w:rPr>
        <w:t>)</w:t>
      </w:r>
      <w:r w:rsidRPr="001B2617">
        <w:rPr>
          <w:rFonts w:hint="eastAsia" w:ascii="Times New Roman" w:hAnsi="Times New Roman"/>
          <w:sz w:val="24"/>
          <w:szCs w:val="24"/>
        </w:rPr>
        <w:t>.</w:t>
      </w:r>
    </w:p>
    <w:p w:rsidRPr="008E5B45" w:rsidR="00A11FDD" w:rsidP="004F4338" w:rsidRDefault="00A11FDD" w14:paraId="4376B79F" w14:textId="77777777">
      <w:pPr>
        <w:spacing w:line="480" w:lineRule="auto"/>
      </w:pPr>
    </w:p>
    <w:p w:rsidRPr="003C6F25" w:rsidR="00A11FDD" w:rsidP="004F4338" w:rsidRDefault="00A11FDD" w14:paraId="3C6F2EE5" w14:textId="77777777">
      <w:pPr>
        <w:tabs>
          <w:tab w:val="left" w:pos="8364"/>
        </w:tabs>
        <w:spacing w:line="480" w:lineRule="auto"/>
        <w:ind w:right="84" w:rightChars="40"/>
        <w:rPr>
          <w:rFonts w:ascii="Times New Roman" w:hAnsi="Times New Roman"/>
          <w:b/>
          <w:sz w:val="24"/>
          <w:szCs w:val="24"/>
        </w:rPr>
      </w:pPr>
      <w:commentRangeStart w:id="22"/>
      <w:r>
        <w:rPr>
          <w:rFonts w:hint="eastAsia" w:ascii="Times New Roman" w:hAnsi="Times New Roman"/>
          <w:b/>
          <w:sz w:val="24"/>
          <w:szCs w:val="24"/>
        </w:rPr>
        <w:t>2</w:t>
      </w:r>
      <w:r w:rsidRPr="003C6F25">
        <w:rPr>
          <w:rFonts w:ascii="Times New Roman" w:hAnsi="Times New Roman"/>
          <w:b/>
          <w:sz w:val="24"/>
          <w:szCs w:val="24"/>
        </w:rPr>
        <w:t xml:space="preserve">. </w:t>
      </w:r>
      <w:r>
        <w:rPr>
          <w:rFonts w:ascii="Times New Roman" w:hAnsi="Times New Roman"/>
          <w:b/>
          <w:sz w:val="24"/>
          <w:szCs w:val="24"/>
        </w:rPr>
        <w:t>Results</w:t>
      </w:r>
      <w:commentRangeEnd w:id="22"/>
      <w:r>
        <w:rPr>
          <w:rStyle w:val="CommentReference"/>
        </w:rPr>
        <w:commentReference w:id="22"/>
      </w:r>
    </w:p>
    <w:p w:rsidR="00A11FDD" w:rsidP="004F4338" w:rsidRDefault="00A11FDD" w14:paraId="1066E2C2" w14:textId="77777777">
      <w:pPr>
        <w:spacing w:line="360" w:lineRule="auto"/>
        <w:rPr>
          <w:rFonts w:ascii="Times New Roman" w:hAnsi="Times New Roman"/>
          <w:b/>
          <w:sz w:val="24"/>
          <w:szCs w:val="24"/>
          <w:lang w:val="en-GB"/>
        </w:rPr>
      </w:pPr>
      <w:r>
        <w:rPr>
          <w:rFonts w:hint="eastAsia" w:ascii="Times New Roman" w:hAnsi="Times New Roman"/>
          <w:b/>
          <w:sz w:val="24"/>
          <w:szCs w:val="24"/>
        </w:rPr>
        <w:lastRenderedPageBreak/>
        <w:t>2</w:t>
      </w:r>
      <w:r>
        <w:rPr>
          <w:rFonts w:ascii="Times New Roman" w:hAnsi="Times New Roman"/>
          <w:b/>
          <w:sz w:val="24"/>
          <w:szCs w:val="24"/>
        </w:rPr>
        <w:t xml:space="preserve">.1 </w:t>
      </w:r>
      <w:r w:rsidRPr="00FF2089">
        <w:rPr>
          <w:rFonts w:ascii="Times New Roman" w:hAnsi="Times New Roman"/>
          <w:b/>
          <w:sz w:val="24"/>
          <w:szCs w:val="24"/>
          <w:lang w:val="en-GB"/>
        </w:rPr>
        <w:t xml:space="preserve">Clinical </w:t>
      </w:r>
      <w:r w:rsidRPr="00FF2089">
        <w:rPr>
          <w:rFonts w:hint="eastAsia" w:ascii="Times New Roman" w:hAnsi="Times New Roman"/>
          <w:b/>
          <w:sz w:val="24"/>
          <w:szCs w:val="24"/>
          <w:lang w:val="en-GB"/>
        </w:rPr>
        <w:t>information</w:t>
      </w:r>
      <w:r w:rsidRPr="00FF2089">
        <w:rPr>
          <w:rFonts w:ascii="Times New Roman" w:hAnsi="Times New Roman"/>
          <w:b/>
          <w:sz w:val="24"/>
          <w:szCs w:val="24"/>
          <w:lang w:val="en-GB"/>
        </w:rPr>
        <w:t xml:space="preserve"> of </w:t>
      </w:r>
      <w:r w:rsidRPr="00FF2089">
        <w:rPr>
          <w:rFonts w:hint="eastAsia" w:ascii="Times New Roman" w:hAnsi="Times New Roman"/>
          <w:b/>
          <w:sz w:val="24"/>
          <w:szCs w:val="24"/>
          <w:lang w:val="en-GB"/>
        </w:rPr>
        <w:t>the participants</w:t>
      </w:r>
    </w:p>
    <w:p w:rsidR="00A11FDD" w:rsidP="004F4338" w:rsidRDefault="00A11FDD" w14:paraId="5615DE9A" w14:textId="77777777">
      <w:pPr>
        <w:pStyle w:val="Newparagraph"/>
        <w:ind w:firstLine="0"/>
        <w:jc w:val="both"/>
        <w:rPr>
          <w:lang w:val="en-US"/>
        </w:rPr>
      </w:pPr>
      <w:r w:rsidRPr="002A2D1D">
        <w:rPr>
          <w:rFonts w:hint="eastAsia"/>
          <w:lang w:val="en-US"/>
        </w:rPr>
        <w:t>As shown in Table 1, there were n</w:t>
      </w:r>
      <w:r w:rsidRPr="002A2D1D">
        <w:rPr>
          <w:lang w:val="en-US"/>
        </w:rPr>
        <w:t xml:space="preserve">o </w:t>
      </w:r>
      <w:r w:rsidRPr="002A2D1D">
        <w:rPr>
          <w:rFonts w:hint="eastAsia"/>
          <w:lang w:val="en-US"/>
        </w:rPr>
        <w:t xml:space="preserve">significant </w:t>
      </w:r>
      <w:r w:rsidRPr="002A2D1D">
        <w:rPr>
          <w:lang w:val="en-US"/>
        </w:rPr>
        <w:t>dif</w:t>
      </w:r>
      <w:r w:rsidRPr="002A2D1D">
        <w:rPr>
          <w:rFonts w:hint="eastAsia"/>
          <w:lang w:val="en-US"/>
        </w:rPr>
        <w:t>f</w:t>
      </w:r>
      <w:r w:rsidRPr="002A2D1D">
        <w:rPr>
          <w:lang w:val="en-US"/>
        </w:rPr>
        <w:t xml:space="preserve">erences in </w:t>
      </w:r>
      <w:r>
        <w:rPr>
          <w:rFonts w:hint="eastAsia"/>
          <w:lang w:val="en-US" w:eastAsia="zh-CN"/>
        </w:rPr>
        <w:t>gender</w:t>
      </w:r>
      <w:r w:rsidRPr="002A2D1D">
        <w:rPr>
          <w:lang w:val="en-US"/>
        </w:rPr>
        <w:t>, age</w:t>
      </w:r>
      <w:r w:rsidRPr="002A2D1D">
        <w:rPr>
          <w:rFonts w:hint="eastAsia"/>
          <w:lang w:val="en-US"/>
        </w:rPr>
        <w:t xml:space="preserve"> </w:t>
      </w:r>
      <w:r w:rsidRPr="002A2D1D">
        <w:rPr>
          <w:lang w:val="en-US"/>
        </w:rPr>
        <w:t>or</w:t>
      </w:r>
      <w:r w:rsidRPr="002A2D1D">
        <w:rPr>
          <w:rFonts w:hint="eastAsia"/>
          <w:lang w:val="en-US"/>
        </w:rPr>
        <w:t xml:space="preserve"> </w:t>
      </w:r>
      <w:r>
        <w:rPr>
          <w:rFonts w:hint="eastAsia"/>
          <w:lang w:val="en-US"/>
        </w:rPr>
        <w:t xml:space="preserve">body mass index (BMI) between </w:t>
      </w:r>
      <w:r w:rsidRPr="002A2D1D">
        <w:rPr>
          <w:rFonts w:hint="eastAsia"/>
          <w:lang w:val="en-US"/>
        </w:rPr>
        <w:t>GD patients and HCs</w:t>
      </w:r>
      <w:r w:rsidRPr="002A2D1D">
        <w:rPr>
          <w:lang w:val="en-US"/>
        </w:rPr>
        <w:t>.</w:t>
      </w:r>
      <w:r w:rsidRPr="002A2D1D">
        <w:rPr>
          <w:rFonts w:hint="eastAsia"/>
          <w:lang w:val="en-US"/>
        </w:rPr>
        <w:t xml:space="preserve"> The FT3, FT4, </w:t>
      </w:r>
      <w:proofErr w:type="spellStart"/>
      <w:r w:rsidRPr="002A2D1D">
        <w:rPr>
          <w:rFonts w:hint="eastAsia"/>
          <w:lang w:val="en-US"/>
        </w:rPr>
        <w:t>TgAb</w:t>
      </w:r>
      <w:proofErr w:type="spellEnd"/>
      <w:r w:rsidRPr="002A2D1D">
        <w:rPr>
          <w:rFonts w:hint="eastAsia"/>
          <w:lang w:val="en-US"/>
        </w:rPr>
        <w:t>,</w:t>
      </w:r>
      <w:r>
        <w:rPr>
          <w:rFonts w:hint="eastAsia"/>
          <w:lang w:val="en-US"/>
        </w:rPr>
        <w:t xml:space="preserve"> </w:t>
      </w:r>
      <w:proofErr w:type="spellStart"/>
      <w:r>
        <w:rPr>
          <w:rFonts w:hint="eastAsia"/>
          <w:lang w:val="en-US"/>
        </w:rPr>
        <w:t>TPOAb</w:t>
      </w:r>
      <w:proofErr w:type="spellEnd"/>
      <w:r>
        <w:rPr>
          <w:rFonts w:hint="eastAsia"/>
          <w:lang w:val="en-US"/>
        </w:rPr>
        <w:t xml:space="preserve"> and TRAb levels in the </w:t>
      </w:r>
      <w:r w:rsidRPr="002A2D1D">
        <w:rPr>
          <w:rFonts w:hint="eastAsia"/>
          <w:lang w:val="en-US"/>
        </w:rPr>
        <w:t>GD patients were mark</w:t>
      </w:r>
      <w:r w:rsidRPr="002A2D1D">
        <w:rPr>
          <w:lang w:val="en-US"/>
        </w:rPr>
        <w:t>ed</w:t>
      </w:r>
      <w:r w:rsidRPr="002A2D1D">
        <w:rPr>
          <w:rFonts w:hint="eastAsia"/>
          <w:lang w:val="en-US"/>
        </w:rPr>
        <w:t xml:space="preserve">ly higher than those in the HCs </w:t>
      </w:r>
      <w:r w:rsidRPr="002A2D1D">
        <w:rPr>
          <w:lang w:val="en-US"/>
        </w:rPr>
        <w:t>(</w:t>
      </w:r>
      <w:r w:rsidRPr="002A2D1D">
        <w:rPr>
          <w:i/>
          <w:lang w:val="en-US"/>
        </w:rPr>
        <w:t>P</w:t>
      </w:r>
      <w:r w:rsidRPr="002A2D1D">
        <w:rPr>
          <w:rFonts w:hint="eastAsia"/>
          <w:i/>
          <w:lang w:val="en-US"/>
        </w:rPr>
        <w:t xml:space="preserve"> </w:t>
      </w:r>
      <w:r w:rsidRPr="002A2D1D">
        <w:rPr>
          <w:lang w:val="en-US"/>
        </w:rPr>
        <w:t>&lt;</w:t>
      </w:r>
      <w:r w:rsidRPr="002A2D1D">
        <w:rPr>
          <w:rFonts w:hint="eastAsia"/>
          <w:lang w:val="en-US"/>
        </w:rPr>
        <w:t xml:space="preserve"> </w:t>
      </w:r>
      <w:r w:rsidRPr="002A2D1D">
        <w:rPr>
          <w:lang w:val="en-US"/>
        </w:rPr>
        <w:t>0.05)</w:t>
      </w:r>
      <w:r w:rsidRPr="002A2D1D">
        <w:rPr>
          <w:rFonts w:hint="eastAsia"/>
          <w:lang w:val="en-US"/>
        </w:rPr>
        <w:t>.</w:t>
      </w:r>
    </w:p>
    <w:p w:rsidR="00A11FDD" w:rsidP="004F4338" w:rsidRDefault="00A11FDD" w14:paraId="2009A7A5" w14:textId="77777777">
      <w:pPr>
        <w:spacing w:line="480" w:lineRule="auto"/>
        <w:ind w:firstLine="1"/>
        <w:rPr>
          <w:rFonts w:ascii="Times New Roman" w:hAnsi="Times New Roman"/>
          <w:kern w:val="0"/>
          <w:sz w:val="24"/>
          <w:szCs w:val="24"/>
        </w:rPr>
      </w:pPr>
    </w:p>
    <w:p w:rsidRPr="00041E40" w:rsidR="00A11FDD" w:rsidP="004F4338" w:rsidRDefault="00A11FDD" w14:paraId="2D71156C" w14:textId="77777777">
      <w:pPr>
        <w:spacing w:line="480" w:lineRule="auto"/>
        <w:ind w:firstLine="1"/>
        <w:rPr>
          <w:rFonts w:ascii="Times New Roman" w:hAnsi="Times New Roman"/>
          <w:sz w:val="24"/>
          <w:szCs w:val="24"/>
        </w:rPr>
      </w:pPr>
      <w:commentRangeStart w:id="23"/>
      <w:r w:rsidRPr="00041E40">
        <w:rPr>
          <w:rFonts w:ascii="Times New Roman" w:hAnsi="Times New Roman"/>
          <w:b/>
          <w:sz w:val="24"/>
          <w:szCs w:val="24"/>
        </w:rPr>
        <w:t xml:space="preserve">Table 1. </w:t>
      </w:r>
      <w:commentRangeEnd w:id="23"/>
      <w:r>
        <w:rPr>
          <w:rStyle w:val="CommentReference"/>
          <w:rFonts w:ascii="Tahoma" w:hAnsi="Tahoma" w:cs="Tahoma"/>
        </w:rPr>
        <w:commentReference w:id="23"/>
      </w:r>
      <w:r w:rsidRPr="00041E40">
        <w:rPr>
          <w:rFonts w:ascii="Times New Roman" w:hAnsi="Times New Roman"/>
          <w:sz w:val="24"/>
          <w:szCs w:val="24"/>
        </w:rPr>
        <w:t>Clin</w:t>
      </w:r>
      <w:r>
        <w:rPr>
          <w:rFonts w:ascii="Times New Roman" w:hAnsi="Times New Roman"/>
          <w:sz w:val="24"/>
          <w:szCs w:val="24"/>
        </w:rPr>
        <w:t xml:space="preserve">ical </w:t>
      </w:r>
      <w:r>
        <w:rPr>
          <w:rFonts w:hint="eastAsia" w:ascii="Times New Roman" w:hAnsi="Times New Roman"/>
          <w:sz w:val="24"/>
          <w:szCs w:val="24"/>
        </w:rPr>
        <w:t>information in GD patients and HCs.</w:t>
      </w:r>
    </w:p>
    <w:tbl>
      <w:tblPr>
        <w:tblW w:w="8080" w:type="dxa"/>
        <w:tblInd w:w="108" w:type="dxa"/>
        <w:tblLayout w:type="fixed"/>
        <w:tblLook w:val="0000" w:firstRow="0" w:lastRow="0" w:firstColumn="0" w:lastColumn="0" w:noHBand="0" w:noVBand="0"/>
      </w:tblPr>
      <w:tblGrid>
        <w:gridCol w:w="2268"/>
        <w:gridCol w:w="2835"/>
        <w:gridCol w:w="2977"/>
      </w:tblGrid>
      <w:tr w:rsidRPr="00190601" w:rsidR="00A11FDD" w:rsidTr="00536730" w14:paraId="7C3AA44A" w14:textId="77777777">
        <w:trPr>
          <w:trHeight w:val="270"/>
        </w:trPr>
        <w:tc>
          <w:tcPr>
            <w:tcW w:w="2268" w:type="dxa"/>
            <w:tcBorders>
              <w:top w:val="single" w:color="auto" w:sz="4" w:space="0"/>
              <w:left w:val="nil"/>
              <w:bottom w:val="single" w:color="auto" w:sz="4" w:space="0"/>
              <w:right w:val="nil"/>
            </w:tcBorders>
            <w:vAlign w:val="center"/>
          </w:tcPr>
          <w:p w:rsidRPr="00041E40" w:rsidR="00A11FDD" w:rsidP="00536730" w:rsidRDefault="00A11FDD" w14:paraId="664F97B7" w14:textId="77777777">
            <w:pPr>
              <w:widowControl/>
              <w:spacing w:line="480" w:lineRule="auto"/>
              <w:ind w:right="-107" w:rightChars="-51"/>
              <w:jc w:val="center"/>
              <w:rPr>
                <w:rFonts w:ascii="Times New Roman" w:hAnsi="Times New Roman"/>
                <w:color w:val="000000"/>
                <w:kern w:val="0"/>
                <w:sz w:val="24"/>
                <w:szCs w:val="24"/>
              </w:rPr>
            </w:pPr>
            <w:r w:rsidRPr="00041E40">
              <w:rPr>
                <w:rFonts w:ascii="Times New Roman" w:hAnsi="Times New Roman"/>
                <w:color w:val="000000"/>
                <w:kern w:val="0"/>
                <w:sz w:val="24"/>
                <w:szCs w:val="24"/>
              </w:rPr>
              <w:t>Group</w:t>
            </w:r>
          </w:p>
        </w:tc>
        <w:tc>
          <w:tcPr>
            <w:tcW w:w="2835" w:type="dxa"/>
            <w:tcBorders>
              <w:top w:val="single" w:color="auto" w:sz="4" w:space="0"/>
              <w:left w:val="nil"/>
              <w:bottom w:val="single" w:color="auto" w:sz="4" w:space="0"/>
              <w:right w:val="nil"/>
            </w:tcBorders>
            <w:vAlign w:val="center"/>
          </w:tcPr>
          <w:p w:rsidRPr="00041E40" w:rsidR="00A11FDD" w:rsidP="00536730" w:rsidRDefault="00A11FDD" w14:paraId="167C2C43" w14:textId="77777777">
            <w:pPr>
              <w:widowControl/>
              <w:spacing w:line="480" w:lineRule="auto"/>
              <w:ind w:right="-107" w:rightChars="-51"/>
              <w:jc w:val="center"/>
              <w:rPr>
                <w:rFonts w:ascii="Times New Roman" w:hAnsi="Times New Roman"/>
                <w:color w:val="000000"/>
                <w:kern w:val="0"/>
                <w:sz w:val="24"/>
                <w:szCs w:val="24"/>
              </w:rPr>
            </w:pPr>
            <w:r>
              <w:rPr>
                <w:rFonts w:hint="eastAsia" w:ascii="Times New Roman" w:hAnsi="Times New Roman"/>
                <w:color w:val="000000"/>
                <w:kern w:val="0"/>
                <w:sz w:val="24"/>
                <w:szCs w:val="24"/>
              </w:rPr>
              <w:t>HCs (n = 45)</w:t>
            </w:r>
          </w:p>
        </w:tc>
        <w:tc>
          <w:tcPr>
            <w:tcW w:w="2977" w:type="dxa"/>
            <w:tcBorders>
              <w:top w:val="single" w:color="auto" w:sz="4" w:space="0"/>
              <w:left w:val="nil"/>
              <w:bottom w:val="single" w:color="auto" w:sz="4" w:space="0"/>
              <w:right w:val="nil"/>
            </w:tcBorders>
          </w:tcPr>
          <w:p w:rsidRPr="00041E40" w:rsidR="00A11FDD" w:rsidP="00536730" w:rsidRDefault="00A11FDD" w14:paraId="34BAC595" w14:textId="77777777">
            <w:pPr>
              <w:widowControl/>
              <w:spacing w:line="480" w:lineRule="auto"/>
              <w:ind w:right="84" w:rightChars="40"/>
              <w:jc w:val="center"/>
              <w:rPr>
                <w:rFonts w:ascii="Times New Roman" w:hAnsi="Times New Roman"/>
                <w:color w:val="000000"/>
                <w:kern w:val="0"/>
                <w:sz w:val="24"/>
                <w:szCs w:val="24"/>
              </w:rPr>
            </w:pPr>
            <w:r>
              <w:rPr>
                <w:rFonts w:hint="eastAsia" w:ascii="Times New Roman" w:hAnsi="Times New Roman"/>
                <w:color w:val="000000"/>
                <w:kern w:val="0"/>
                <w:sz w:val="24"/>
                <w:szCs w:val="24"/>
              </w:rPr>
              <w:t>GD (n = 52)</w:t>
            </w:r>
          </w:p>
        </w:tc>
      </w:tr>
      <w:tr w:rsidRPr="00190601" w:rsidR="00A11FDD" w:rsidTr="00536730" w14:paraId="6F043374" w14:textId="77777777">
        <w:trPr>
          <w:trHeight w:val="270"/>
        </w:trPr>
        <w:tc>
          <w:tcPr>
            <w:tcW w:w="2268" w:type="dxa"/>
            <w:tcBorders>
              <w:top w:val="nil"/>
              <w:left w:val="nil"/>
              <w:bottom w:val="nil"/>
              <w:right w:val="nil"/>
            </w:tcBorders>
            <w:vAlign w:val="center"/>
          </w:tcPr>
          <w:p w:rsidRPr="00041E40" w:rsidR="00A11FDD" w:rsidP="00536730" w:rsidRDefault="00A11FDD" w14:paraId="70BDAFCE" w14:textId="77777777">
            <w:pPr>
              <w:widowControl/>
              <w:spacing w:line="480" w:lineRule="auto"/>
              <w:ind w:right="-107" w:rightChars="-51"/>
              <w:jc w:val="center"/>
              <w:rPr>
                <w:rFonts w:ascii="Times New Roman" w:hAnsi="Times New Roman"/>
                <w:color w:val="000000"/>
                <w:kern w:val="0"/>
                <w:sz w:val="24"/>
                <w:szCs w:val="24"/>
              </w:rPr>
            </w:pPr>
            <w:r>
              <w:rPr>
                <w:rFonts w:hint="eastAsia" w:ascii="Times New Roman" w:hAnsi="Times New Roman"/>
                <w:color w:val="000000"/>
                <w:kern w:val="0"/>
                <w:sz w:val="24"/>
                <w:szCs w:val="24"/>
              </w:rPr>
              <w:t>Gender</w:t>
            </w:r>
            <w:r w:rsidRPr="00041E40">
              <w:rPr>
                <w:rFonts w:ascii="Times New Roman" w:hAnsi="Times New Roman"/>
                <w:color w:val="000000"/>
                <w:kern w:val="0"/>
                <w:sz w:val="24"/>
                <w:szCs w:val="24"/>
              </w:rPr>
              <w:t xml:space="preserve"> (M/F)</w:t>
            </w:r>
          </w:p>
        </w:tc>
        <w:tc>
          <w:tcPr>
            <w:tcW w:w="2835" w:type="dxa"/>
            <w:tcBorders>
              <w:top w:val="nil"/>
              <w:left w:val="nil"/>
              <w:bottom w:val="nil"/>
              <w:right w:val="nil"/>
            </w:tcBorders>
            <w:vAlign w:val="center"/>
          </w:tcPr>
          <w:p w:rsidRPr="007110D1" w:rsidR="00A11FDD" w:rsidP="00536730" w:rsidRDefault="00A11FDD" w14:paraId="380E54AB"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5</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40</w:t>
            </w:r>
          </w:p>
        </w:tc>
        <w:tc>
          <w:tcPr>
            <w:tcW w:w="2977" w:type="dxa"/>
            <w:tcBorders>
              <w:top w:val="nil"/>
              <w:left w:val="nil"/>
              <w:bottom w:val="nil"/>
              <w:right w:val="nil"/>
            </w:tcBorders>
          </w:tcPr>
          <w:p w:rsidRPr="00896E0D" w:rsidR="00A11FDD" w:rsidP="00536730" w:rsidRDefault="00A11FDD" w14:paraId="18D2EE14" w14:textId="77777777">
            <w:pPr>
              <w:widowControl/>
              <w:tabs>
                <w:tab w:val="left" w:pos="2869"/>
              </w:tabs>
              <w:spacing w:line="480" w:lineRule="auto"/>
              <w:ind w:left="-107" w:leftChars="-51" w:right="34" w:rightChars="16"/>
              <w:jc w:val="center"/>
              <w:rPr>
                <w:rFonts w:ascii="Times New Roman" w:hAnsi="Times New Roman"/>
                <w:color w:val="000000"/>
                <w:kern w:val="0"/>
                <w:sz w:val="24"/>
                <w:szCs w:val="24"/>
              </w:rPr>
            </w:pPr>
            <w:r>
              <w:rPr>
                <w:rFonts w:hint="eastAsia" w:ascii="Times New Roman" w:hAnsi="Times New Roman"/>
                <w:color w:val="000000"/>
                <w:kern w:val="0"/>
                <w:sz w:val="24"/>
                <w:szCs w:val="24"/>
              </w:rPr>
              <w:t>9</w:t>
            </w:r>
            <w:r w:rsidRPr="00896E0D">
              <w:rPr>
                <w:rFonts w:hint="eastAsia" w:ascii="Times New Roman" w:hAnsi="Times New Roman"/>
                <w:color w:val="000000"/>
                <w:kern w:val="0"/>
                <w:sz w:val="24"/>
                <w:szCs w:val="24"/>
              </w:rPr>
              <w:t>/</w:t>
            </w:r>
            <w:r>
              <w:rPr>
                <w:rFonts w:hint="eastAsia" w:ascii="Times New Roman" w:hAnsi="Times New Roman"/>
                <w:color w:val="000000"/>
                <w:kern w:val="0"/>
                <w:sz w:val="24"/>
                <w:szCs w:val="24"/>
              </w:rPr>
              <w:t>43</w:t>
            </w:r>
          </w:p>
        </w:tc>
      </w:tr>
      <w:tr w:rsidRPr="00190601" w:rsidR="00A11FDD" w:rsidTr="00536730" w14:paraId="57FCBB79" w14:textId="77777777">
        <w:trPr>
          <w:trHeight w:val="375"/>
        </w:trPr>
        <w:tc>
          <w:tcPr>
            <w:tcW w:w="2268" w:type="dxa"/>
            <w:tcBorders>
              <w:top w:val="nil"/>
              <w:left w:val="nil"/>
              <w:bottom w:val="nil"/>
              <w:right w:val="nil"/>
            </w:tcBorders>
            <w:vAlign w:val="center"/>
          </w:tcPr>
          <w:p w:rsidRPr="00041E40" w:rsidR="00A11FDD" w:rsidP="00536730" w:rsidRDefault="00A11FDD" w14:paraId="0F36E034" w14:textId="77777777">
            <w:pPr>
              <w:widowControl/>
              <w:spacing w:line="480" w:lineRule="auto"/>
              <w:ind w:right="-107" w:rightChars="-51"/>
              <w:jc w:val="center"/>
              <w:rPr>
                <w:rFonts w:ascii="Times New Roman" w:hAnsi="Times New Roman"/>
                <w:color w:val="000000"/>
                <w:kern w:val="0"/>
                <w:sz w:val="24"/>
                <w:szCs w:val="24"/>
              </w:rPr>
            </w:pPr>
            <w:r w:rsidRPr="00041E40">
              <w:rPr>
                <w:rFonts w:ascii="Times New Roman" w:hAnsi="Times New Roman"/>
                <w:color w:val="000000"/>
                <w:kern w:val="0"/>
                <w:sz w:val="24"/>
                <w:szCs w:val="24"/>
              </w:rPr>
              <w:t>Age (years)</w:t>
            </w:r>
          </w:p>
        </w:tc>
        <w:tc>
          <w:tcPr>
            <w:tcW w:w="2835" w:type="dxa"/>
            <w:tcBorders>
              <w:top w:val="nil"/>
              <w:left w:val="nil"/>
              <w:bottom w:val="nil"/>
              <w:right w:val="nil"/>
            </w:tcBorders>
            <w:vAlign w:val="center"/>
          </w:tcPr>
          <w:p w:rsidRPr="007110D1" w:rsidR="00A11FDD" w:rsidP="00536730" w:rsidRDefault="00A11FDD" w14:paraId="4743F67E"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33</w:t>
            </w:r>
            <w:r w:rsidRPr="007110D1">
              <w:rPr>
                <w:rFonts w:ascii="Times New Roman" w:hAnsi="Times New Roman"/>
                <w:color w:val="000000"/>
                <w:kern w:val="0"/>
                <w:sz w:val="24"/>
                <w:szCs w:val="24"/>
              </w:rPr>
              <w:t>.0 (</w:t>
            </w:r>
            <w:r w:rsidRPr="007110D1">
              <w:rPr>
                <w:rFonts w:hint="eastAsia" w:ascii="Times New Roman" w:hAnsi="Times New Roman"/>
                <w:color w:val="000000"/>
                <w:kern w:val="0"/>
                <w:sz w:val="24"/>
                <w:szCs w:val="24"/>
              </w:rPr>
              <w:t>27.0</w:t>
            </w:r>
            <w:r w:rsidRPr="007110D1">
              <w:rPr>
                <w:rFonts w:ascii="Times New Roman" w:hAnsi="Times New Roman"/>
                <w:color w:val="000000"/>
                <w:kern w:val="0"/>
                <w:sz w:val="24"/>
                <w:szCs w:val="24"/>
              </w:rPr>
              <w:t>-5</w:t>
            </w:r>
            <w:r w:rsidRPr="007110D1">
              <w:rPr>
                <w:rFonts w:hint="eastAsia" w:ascii="Times New Roman" w:hAnsi="Times New Roman"/>
                <w:color w:val="000000"/>
                <w:kern w:val="0"/>
                <w:sz w:val="24"/>
                <w:szCs w:val="24"/>
              </w:rPr>
              <w:t>2</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0</w:t>
            </w:r>
            <w:r w:rsidRPr="007110D1">
              <w:rPr>
                <w:rFonts w:ascii="Times New Roman" w:hAnsi="Times New Roman"/>
                <w:color w:val="000000"/>
                <w:kern w:val="0"/>
                <w:sz w:val="24"/>
                <w:szCs w:val="24"/>
              </w:rPr>
              <w:t>)</w:t>
            </w:r>
          </w:p>
        </w:tc>
        <w:tc>
          <w:tcPr>
            <w:tcW w:w="2977" w:type="dxa"/>
            <w:tcBorders>
              <w:top w:val="nil"/>
              <w:left w:val="nil"/>
              <w:bottom w:val="nil"/>
              <w:right w:val="nil"/>
            </w:tcBorders>
          </w:tcPr>
          <w:p w:rsidRPr="007110D1" w:rsidR="00A11FDD" w:rsidP="00536730" w:rsidRDefault="00A11FDD" w14:paraId="1554242E"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sz w:val="24"/>
                <w:szCs w:val="24"/>
              </w:rPr>
              <w:t>37.0 (27.3-48.8)</w:t>
            </w:r>
          </w:p>
        </w:tc>
      </w:tr>
      <w:tr w:rsidRPr="00190601" w:rsidR="00A11FDD" w:rsidTr="00536730" w14:paraId="050FD12A" w14:textId="77777777">
        <w:trPr>
          <w:trHeight w:val="375"/>
        </w:trPr>
        <w:tc>
          <w:tcPr>
            <w:tcW w:w="2268" w:type="dxa"/>
            <w:tcBorders>
              <w:top w:val="nil"/>
              <w:left w:val="nil"/>
              <w:bottom w:val="nil"/>
              <w:right w:val="nil"/>
            </w:tcBorders>
            <w:vAlign w:val="center"/>
          </w:tcPr>
          <w:p w:rsidRPr="00041E40" w:rsidR="00A11FDD" w:rsidP="00536730" w:rsidRDefault="00A11FDD" w14:paraId="15B0E4BB" w14:textId="77777777">
            <w:pPr>
              <w:widowControl/>
              <w:spacing w:line="480" w:lineRule="auto"/>
              <w:ind w:right="-107" w:rightChars="-51"/>
              <w:jc w:val="center"/>
              <w:rPr>
                <w:rFonts w:ascii="Times New Roman" w:hAnsi="Times New Roman"/>
                <w:color w:val="000000"/>
                <w:kern w:val="0"/>
                <w:sz w:val="24"/>
                <w:szCs w:val="24"/>
              </w:rPr>
            </w:pPr>
            <w:r w:rsidRPr="00041E40">
              <w:rPr>
                <w:rFonts w:hint="eastAsia" w:ascii="Times New Roman" w:hAnsi="Times New Roman"/>
                <w:color w:val="000000"/>
                <w:kern w:val="0"/>
                <w:sz w:val="24"/>
                <w:szCs w:val="24"/>
              </w:rPr>
              <w:t>BMI (Kg/m</w:t>
            </w:r>
            <w:r w:rsidRPr="00041E40">
              <w:rPr>
                <w:rFonts w:hint="eastAsia" w:ascii="Times New Roman" w:hAnsi="Times New Roman"/>
                <w:color w:val="000000"/>
                <w:kern w:val="0"/>
                <w:sz w:val="24"/>
                <w:szCs w:val="24"/>
                <w:vertAlign w:val="superscript"/>
              </w:rPr>
              <w:t>2</w:t>
            </w:r>
            <w:r w:rsidRPr="00041E40">
              <w:rPr>
                <w:rFonts w:hint="eastAsia" w:ascii="Times New Roman" w:hAnsi="Times New Roman"/>
                <w:color w:val="000000"/>
                <w:kern w:val="0"/>
                <w:sz w:val="24"/>
                <w:szCs w:val="24"/>
              </w:rPr>
              <w:t>)</w:t>
            </w:r>
          </w:p>
        </w:tc>
        <w:tc>
          <w:tcPr>
            <w:tcW w:w="2835" w:type="dxa"/>
            <w:tcBorders>
              <w:top w:val="nil"/>
              <w:left w:val="nil"/>
              <w:bottom w:val="nil"/>
              <w:right w:val="nil"/>
            </w:tcBorders>
            <w:vAlign w:val="center"/>
          </w:tcPr>
          <w:p w:rsidRPr="007110D1" w:rsidR="00A11FDD" w:rsidP="00536730" w:rsidRDefault="00A11FDD" w14:paraId="3E439042"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22.2</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2.6</w:t>
            </w:r>
          </w:p>
        </w:tc>
        <w:tc>
          <w:tcPr>
            <w:tcW w:w="2977" w:type="dxa"/>
            <w:tcBorders>
              <w:top w:val="nil"/>
              <w:left w:val="nil"/>
              <w:bottom w:val="nil"/>
              <w:right w:val="nil"/>
            </w:tcBorders>
          </w:tcPr>
          <w:p w:rsidRPr="007110D1" w:rsidR="00A11FDD" w:rsidP="00536730" w:rsidRDefault="00A11FDD" w14:paraId="410201E7"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sz w:val="24"/>
                <w:szCs w:val="24"/>
              </w:rPr>
              <w:t>21.5±2.6</w:t>
            </w:r>
          </w:p>
        </w:tc>
      </w:tr>
      <w:tr w:rsidRPr="00190601" w:rsidR="00A11FDD" w:rsidTr="00536730" w14:paraId="0BF2AD5F" w14:textId="77777777">
        <w:trPr>
          <w:trHeight w:val="375"/>
        </w:trPr>
        <w:tc>
          <w:tcPr>
            <w:tcW w:w="2268" w:type="dxa"/>
            <w:tcBorders>
              <w:top w:val="nil"/>
              <w:left w:val="nil"/>
              <w:bottom w:val="nil"/>
              <w:right w:val="nil"/>
            </w:tcBorders>
            <w:vAlign w:val="center"/>
          </w:tcPr>
          <w:p w:rsidRPr="00041E40" w:rsidR="00A11FDD" w:rsidP="00536730" w:rsidRDefault="00A11FDD" w14:paraId="4AD7EE5B" w14:textId="77777777">
            <w:pPr>
              <w:widowControl/>
              <w:spacing w:line="480" w:lineRule="auto"/>
              <w:ind w:right="-107" w:rightChars="-51"/>
              <w:jc w:val="center"/>
              <w:rPr>
                <w:rFonts w:ascii="Times New Roman" w:hAnsi="Times New Roman"/>
                <w:color w:val="000000" w:themeColor="text1"/>
                <w:kern w:val="0"/>
                <w:sz w:val="24"/>
                <w:szCs w:val="24"/>
              </w:rPr>
            </w:pPr>
            <w:r w:rsidRPr="00041E40">
              <w:rPr>
                <w:rFonts w:hint="eastAsia" w:ascii="Times New Roman" w:hAnsi="Times New Roman"/>
                <w:color w:val="000000" w:themeColor="text1"/>
                <w:kern w:val="0"/>
                <w:sz w:val="24"/>
                <w:szCs w:val="24"/>
              </w:rPr>
              <w:t>F</w:t>
            </w:r>
            <w:r w:rsidRPr="00041E40">
              <w:rPr>
                <w:rFonts w:ascii="Times New Roman" w:hAnsi="Times New Roman"/>
                <w:color w:val="000000" w:themeColor="text1"/>
                <w:kern w:val="0"/>
                <w:sz w:val="24"/>
                <w:szCs w:val="24"/>
              </w:rPr>
              <w:t>T3 (</w:t>
            </w:r>
            <w:proofErr w:type="spellStart"/>
            <w:r w:rsidRPr="00041E40">
              <w:rPr>
                <w:rFonts w:hint="eastAsia" w:ascii="Times New Roman" w:hAnsi="Times New Roman"/>
                <w:color w:val="000000" w:themeColor="text1"/>
                <w:kern w:val="0"/>
                <w:sz w:val="24"/>
                <w:szCs w:val="24"/>
              </w:rPr>
              <w:t>p</w:t>
            </w:r>
            <w:r w:rsidRPr="00041E40">
              <w:rPr>
                <w:rFonts w:ascii="Times New Roman" w:hAnsi="Times New Roman"/>
                <w:color w:val="000000" w:themeColor="text1"/>
                <w:kern w:val="0"/>
                <w:sz w:val="24"/>
                <w:szCs w:val="24"/>
              </w:rPr>
              <w:t>mol</w:t>
            </w:r>
            <w:proofErr w:type="spellEnd"/>
            <w:r w:rsidRPr="00041E40">
              <w:rPr>
                <w:rFonts w:ascii="Times New Roman" w:hAnsi="Times New Roman"/>
                <w:color w:val="000000" w:themeColor="text1"/>
                <w:kern w:val="0"/>
                <w:sz w:val="24"/>
                <w:szCs w:val="24"/>
              </w:rPr>
              <w:t>/L)</w:t>
            </w:r>
          </w:p>
        </w:tc>
        <w:tc>
          <w:tcPr>
            <w:tcW w:w="2835" w:type="dxa"/>
            <w:tcBorders>
              <w:top w:val="nil"/>
              <w:left w:val="nil"/>
              <w:bottom w:val="nil"/>
              <w:right w:val="nil"/>
            </w:tcBorders>
            <w:vAlign w:val="center"/>
          </w:tcPr>
          <w:p w:rsidRPr="007110D1" w:rsidR="00A11FDD" w:rsidP="00536730" w:rsidRDefault="00A11FDD" w14:paraId="58DFF871"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4.8</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0.6</w:t>
            </w:r>
          </w:p>
        </w:tc>
        <w:tc>
          <w:tcPr>
            <w:tcW w:w="2977" w:type="dxa"/>
            <w:tcBorders>
              <w:top w:val="nil"/>
              <w:left w:val="nil"/>
              <w:bottom w:val="nil"/>
              <w:right w:val="nil"/>
            </w:tcBorders>
          </w:tcPr>
          <w:p w:rsidRPr="007110D1" w:rsidR="00A11FDD" w:rsidP="00536730" w:rsidRDefault="00A11FDD" w14:paraId="234AE9A9"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kern w:val="0"/>
                <w:sz w:val="24"/>
                <w:szCs w:val="24"/>
              </w:rPr>
              <w:t xml:space="preserve"> </w:t>
            </w:r>
            <w:r w:rsidRPr="007110D1">
              <w:rPr>
                <w:rFonts w:ascii="Times New Roman" w:hAnsi="Times New Roman"/>
                <w:color w:val="000000"/>
                <w:sz w:val="24"/>
                <w:szCs w:val="24"/>
              </w:rPr>
              <w:t xml:space="preserve">27.7±12.2 </w:t>
            </w:r>
            <w:r w:rsidRPr="007110D1">
              <w:rPr>
                <w:rFonts w:ascii="Times New Roman" w:hAnsi="Times New Roman"/>
                <w:color w:val="000000"/>
                <w:sz w:val="24"/>
                <w:szCs w:val="24"/>
                <w:vertAlign w:val="superscript"/>
              </w:rPr>
              <w:t>***</w:t>
            </w:r>
          </w:p>
        </w:tc>
      </w:tr>
      <w:tr w:rsidRPr="00190601" w:rsidR="00A11FDD" w:rsidTr="00536730" w14:paraId="5C8D0C01" w14:textId="77777777">
        <w:trPr>
          <w:trHeight w:val="375"/>
        </w:trPr>
        <w:tc>
          <w:tcPr>
            <w:tcW w:w="2268" w:type="dxa"/>
            <w:tcBorders>
              <w:top w:val="nil"/>
              <w:left w:val="nil"/>
              <w:bottom w:val="nil"/>
              <w:right w:val="nil"/>
            </w:tcBorders>
            <w:vAlign w:val="center"/>
          </w:tcPr>
          <w:p w:rsidRPr="00041E40" w:rsidR="00A11FDD" w:rsidP="00536730" w:rsidRDefault="00A11FDD" w14:paraId="77F1D918" w14:textId="77777777">
            <w:pPr>
              <w:widowControl/>
              <w:spacing w:line="480" w:lineRule="auto"/>
              <w:ind w:right="-107" w:rightChars="-51"/>
              <w:jc w:val="center"/>
              <w:rPr>
                <w:rFonts w:ascii="Times New Roman" w:hAnsi="Times New Roman"/>
                <w:color w:val="000000" w:themeColor="text1"/>
                <w:kern w:val="0"/>
                <w:sz w:val="24"/>
                <w:szCs w:val="24"/>
              </w:rPr>
            </w:pPr>
            <w:r w:rsidRPr="00041E40">
              <w:rPr>
                <w:rFonts w:hint="eastAsia" w:ascii="Times New Roman" w:hAnsi="Times New Roman"/>
                <w:color w:val="000000" w:themeColor="text1"/>
                <w:kern w:val="0"/>
                <w:sz w:val="24"/>
                <w:szCs w:val="24"/>
              </w:rPr>
              <w:t>F</w:t>
            </w:r>
            <w:r w:rsidRPr="00041E40">
              <w:rPr>
                <w:rFonts w:ascii="Times New Roman" w:hAnsi="Times New Roman"/>
                <w:color w:val="000000" w:themeColor="text1"/>
                <w:kern w:val="0"/>
                <w:sz w:val="24"/>
                <w:szCs w:val="24"/>
              </w:rPr>
              <w:t>T4 (</w:t>
            </w:r>
            <w:proofErr w:type="spellStart"/>
            <w:r w:rsidRPr="00041E40">
              <w:rPr>
                <w:rFonts w:hint="eastAsia" w:ascii="Times New Roman" w:hAnsi="Times New Roman"/>
                <w:color w:val="000000" w:themeColor="text1"/>
                <w:kern w:val="0"/>
                <w:sz w:val="24"/>
                <w:szCs w:val="24"/>
              </w:rPr>
              <w:t>p</w:t>
            </w:r>
            <w:r w:rsidRPr="00041E40">
              <w:rPr>
                <w:rFonts w:ascii="Times New Roman" w:hAnsi="Times New Roman"/>
                <w:color w:val="000000" w:themeColor="text1"/>
                <w:kern w:val="0"/>
                <w:sz w:val="24"/>
                <w:szCs w:val="24"/>
              </w:rPr>
              <w:t>mol</w:t>
            </w:r>
            <w:proofErr w:type="spellEnd"/>
            <w:r w:rsidRPr="00041E40">
              <w:rPr>
                <w:rFonts w:ascii="Times New Roman" w:hAnsi="Times New Roman"/>
                <w:color w:val="000000" w:themeColor="text1"/>
                <w:kern w:val="0"/>
                <w:sz w:val="24"/>
                <w:szCs w:val="24"/>
              </w:rPr>
              <w:t>/L)</w:t>
            </w:r>
          </w:p>
        </w:tc>
        <w:tc>
          <w:tcPr>
            <w:tcW w:w="2835" w:type="dxa"/>
            <w:tcBorders>
              <w:top w:val="nil"/>
              <w:left w:val="nil"/>
              <w:bottom w:val="nil"/>
              <w:right w:val="nil"/>
            </w:tcBorders>
            <w:vAlign w:val="center"/>
          </w:tcPr>
          <w:p w:rsidRPr="007110D1" w:rsidR="00A11FDD" w:rsidP="00536730" w:rsidRDefault="00A11FDD" w14:paraId="142267C8"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16.4</w:t>
            </w:r>
            <w:r w:rsidRPr="007110D1">
              <w:rPr>
                <w:rFonts w:ascii="Times New Roman" w:hAnsi="Times New Roman"/>
                <w:color w:val="000000"/>
                <w:kern w:val="0"/>
                <w:sz w:val="24"/>
                <w:szCs w:val="24"/>
              </w:rPr>
              <w:t xml:space="preserve"> (</w:t>
            </w:r>
            <w:r w:rsidRPr="007110D1">
              <w:rPr>
                <w:rFonts w:hint="eastAsia" w:ascii="Times New Roman" w:hAnsi="Times New Roman"/>
                <w:color w:val="000000"/>
                <w:kern w:val="0"/>
                <w:sz w:val="24"/>
                <w:szCs w:val="24"/>
              </w:rPr>
              <w:t>14</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6</w:t>
            </w:r>
            <w:r w:rsidRPr="007110D1">
              <w:rPr>
                <w:rFonts w:ascii="Times New Roman" w:hAnsi="Times New Roman"/>
                <w:color w:val="000000"/>
                <w:kern w:val="0"/>
                <w:sz w:val="24"/>
                <w:szCs w:val="24"/>
              </w:rPr>
              <w:t>-1</w:t>
            </w:r>
            <w:r w:rsidRPr="007110D1">
              <w:rPr>
                <w:rFonts w:hint="eastAsia" w:ascii="Times New Roman" w:hAnsi="Times New Roman"/>
                <w:color w:val="000000"/>
                <w:kern w:val="0"/>
                <w:sz w:val="24"/>
                <w:szCs w:val="24"/>
              </w:rPr>
              <w:t>7.8</w:t>
            </w:r>
            <w:r w:rsidRPr="007110D1">
              <w:rPr>
                <w:rFonts w:ascii="Times New Roman" w:hAnsi="Times New Roman"/>
                <w:color w:val="000000"/>
                <w:kern w:val="0"/>
                <w:sz w:val="24"/>
                <w:szCs w:val="24"/>
              </w:rPr>
              <w:t>)</w:t>
            </w:r>
          </w:p>
        </w:tc>
        <w:tc>
          <w:tcPr>
            <w:tcW w:w="2977" w:type="dxa"/>
            <w:tcBorders>
              <w:top w:val="nil"/>
              <w:left w:val="nil"/>
              <w:bottom w:val="nil"/>
              <w:right w:val="nil"/>
            </w:tcBorders>
          </w:tcPr>
          <w:p w:rsidRPr="007110D1" w:rsidR="00A11FDD" w:rsidP="00536730" w:rsidRDefault="00A11FDD" w14:paraId="06F41317"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sz w:val="24"/>
                <w:szCs w:val="24"/>
              </w:rPr>
              <w:t xml:space="preserve">70.7 (46.5-100.0) </w:t>
            </w:r>
            <w:r w:rsidRPr="007110D1">
              <w:rPr>
                <w:rFonts w:ascii="Times New Roman" w:hAnsi="Times New Roman"/>
                <w:color w:val="000000"/>
                <w:sz w:val="24"/>
                <w:szCs w:val="24"/>
                <w:vertAlign w:val="superscript"/>
              </w:rPr>
              <w:t>***</w:t>
            </w:r>
          </w:p>
        </w:tc>
      </w:tr>
      <w:tr w:rsidRPr="00190601" w:rsidR="00A11FDD" w:rsidTr="00536730" w14:paraId="23DC3A89" w14:textId="77777777">
        <w:trPr>
          <w:trHeight w:val="375"/>
        </w:trPr>
        <w:tc>
          <w:tcPr>
            <w:tcW w:w="2268" w:type="dxa"/>
            <w:tcBorders>
              <w:top w:val="nil"/>
              <w:left w:val="nil"/>
              <w:bottom w:val="nil"/>
              <w:right w:val="nil"/>
            </w:tcBorders>
            <w:vAlign w:val="center"/>
          </w:tcPr>
          <w:p w:rsidRPr="00041E40" w:rsidR="00A11FDD" w:rsidP="00536730" w:rsidRDefault="00A11FDD" w14:paraId="2A127A7A" w14:textId="77777777">
            <w:pPr>
              <w:widowControl/>
              <w:spacing w:line="480" w:lineRule="auto"/>
              <w:ind w:right="-107" w:rightChars="-51"/>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TSH (</w:t>
            </w:r>
            <w:proofErr w:type="spellStart"/>
            <w:r>
              <w:rPr>
                <w:rFonts w:ascii="Times New Roman" w:hAnsi="Times New Roman"/>
                <w:color w:val="000000" w:themeColor="text1"/>
                <w:kern w:val="0"/>
                <w:sz w:val="24"/>
                <w:szCs w:val="24"/>
              </w:rPr>
              <w:t>μIU</w:t>
            </w:r>
            <w:proofErr w:type="spellEnd"/>
            <w:r>
              <w:rPr>
                <w:rFonts w:ascii="Times New Roman" w:hAnsi="Times New Roman"/>
                <w:color w:val="000000" w:themeColor="text1"/>
                <w:kern w:val="0"/>
                <w:sz w:val="24"/>
                <w:szCs w:val="24"/>
              </w:rPr>
              <w:t>/m</w:t>
            </w:r>
            <w:r>
              <w:rPr>
                <w:rFonts w:hint="eastAsia" w:ascii="Times New Roman" w:hAnsi="Times New Roman"/>
                <w:color w:val="000000" w:themeColor="text1"/>
                <w:kern w:val="0"/>
                <w:sz w:val="24"/>
                <w:szCs w:val="24"/>
              </w:rPr>
              <w:t>L</w:t>
            </w:r>
            <w:r w:rsidRPr="00041E40">
              <w:rPr>
                <w:rFonts w:ascii="Times New Roman" w:hAnsi="Times New Roman"/>
                <w:color w:val="000000" w:themeColor="text1"/>
                <w:kern w:val="0"/>
                <w:sz w:val="24"/>
                <w:szCs w:val="24"/>
              </w:rPr>
              <w:t>)</w:t>
            </w:r>
          </w:p>
        </w:tc>
        <w:tc>
          <w:tcPr>
            <w:tcW w:w="2835" w:type="dxa"/>
            <w:tcBorders>
              <w:top w:val="nil"/>
              <w:left w:val="nil"/>
              <w:bottom w:val="nil"/>
              <w:right w:val="nil"/>
            </w:tcBorders>
            <w:vAlign w:val="center"/>
          </w:tcPr>
          <w:p w:rsidRPr="007110D1" w:rsidR="00A11FDD" w:rsidP="00536730" w:rsidRDefault="00A11FDD" w14:paraId="21F15451"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 xml:space="preserve">2.1 </w:t>
            </w:r>
            <w:r w:rsidRPr="007110D1">
              <w:rPr>
                <w:rFonts w:ascii="Times New Roman" w:hAnsi="Times New Roman"/>
                <w:color w:val="000000"/>
                <w:kern w:val="0"/>
                <w:sz w:val="24"/>
                <w:szCs w:val="24"/>
              </w:rPr>
              <w:t>(1.</w:t>
            </w:r>
            <w:r w:rsidRPr="007110D1">
              <w:rPr>
                <w:rFonts w:hint="eastAsia" w:ascii="Times New Roman" w:hAnsi="Times New Roman"/>
                <w:color w:val="000000"/>
                <w:kern w:val="0"/>
                <w:sz w:val="24"/>
                <w:szCs w:val="24"/>
              </w:rPr>
              <w:t>7</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2</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8</w:t>
            </w:r>
            <w:r w:rsidRPr="007110D1">
              <w:rPr>
                <w:rFonts w:ascii="Times New Roman" w:hAnsi="Times New Roman"/>
                <w:color w:val="000000"/>
                <w:kern w:val="0"/>
                <w:sz w:val="24"/>
                <w:szCs w:val="24"/>
              </w:rPr>
              <w:t>)</w:t>
            </w:r>
          </w:p>
        </w:tc>
        <w:tc>
          <w:tcPr>
            <w:tcW w:w="2977" w:type="dxa"/>
            <w:tcBorders>
              <w:top w:val="nil"/>
              <w:left w:val="nil"/>
              <w:bottom w:val="nil"/>
              <w:right w:val="nil"/>
            </w:tcBorders>
          </w:tcPr>
          <w:p w:rsidRPr="007110D1" w:rsidR="00A11FDD" w:rsidP="00536730" w:rsidRDefault="00A11FDD" w14:paraId="423C7188"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kern w:val="0"/>
                <w:sz w:val="24"/>
                <w:szCs w:val="24"/>
              </w:rPr>
              <w:t>&lt; 0.01</w:t>
            </w:r>
            <w:r w:rsidRPr="007110D1">
              <w:rPr>
                <w:rFonts w:ascii="Times New Roman" w:hAnsi="Times New Roman"/>
                <w:color w:val="000000"/>
                <w:sz w:val="24"/>
                <w:szCs w:val="24"/>
                <w:vertAlign w:val="superscript"/>
              </w:rPr>
              <w:t>***</w:t>
            </w:r>
          </w:p>
        </w:tc>
      </w:tr>
      <w:tr w:rsidRPr="00190601" w:rsidR="00A11FDD" w:rsidTr="00536730" w14:paraId="5AA2AEAE" w14:textId="77777777">
        <w:trPr>
          <w:trHeight w:val="375"/>
        </w:trPr>
        <w:tc>
          <w:tcPr>
            <w:tcW w:w="2268" w:type="dxa"/>
            <w:tcBorders>
              <w:top w:val="nil"/>
              <w:left w:val="nil"/>
              <w:bottom w:val="nil"/>
              <w:right w:val="nil"/>
            </w:tcBorders>
            <w:vAlign w:val="center"/>
          </w:tcPr>
          <w:p w:rsidRPr="00041E40" w:rsidR="00A11FDD" w:rsidP="00536730" w:rsidRDefault="00A11FDD" w14:paraId="52BE6239" w14:textId="77777777">
            <w:pPr>
              <w:widowControl/>
              <w:spacing w:line="480" w:lineRule="auto"/>
              <w:ind w:right="-107" w:rightChars="-51"/>
              <w:jc w:val="center"/>
              <w:rPr>
                <w:rFonts w:ascii="Times New Roman" w:hAnsi="Times New Roman"/>
                <w:kern w:val="0"/>
                <w:sz w:val="24"/>
                <w:szCs w:val="24"/>
              </w:rPr>
            </w:pPr>
            <w:proofErr w:type="spellStart"/>
            <w:r>
              <w:rPr>
                <w:rFonts w:ascii="Times New Roman" w:hAnsi="Times New Roman"/>
                <w:kern w:val="0"/>
                <w:sz w:val="24"/>
                <w:szCs w:val="24"/>
              </w:rPr>
              <w:t>TgAb</w:t>
            </w:r>
            <w:proofErr w:type="spellEnd"/>
            <w:r>
              <w:rPr>
                <w:rFonts w:ascii="Times New Roman" w:hAnsi="Times New Roman"/>
                <w:kern w:val="0"/>
                <w:sz w:val="24"/>
                <w:szCs w:val="24"/>
              </w:rPr>
              <w:t xml:space="preserve"> (IU/m</w:t>
            </w:r>
            <w:r>
              <w:rPr>
                <w:rFonts w:hint="eastAsia" w:ascii="Times New Roman" w:hAnsi="Times New Roman"/>
                <w:kern w:val="0"/>
                <w:sz w:val="24"/>
                <w:szCs w:val="24"/>
              </w:rPr>
              <w:t>L</w:t>
            </w:r>
            <w:r w:rsidRPr="00041E40">
              <w:rPr>
                <w:rFonts w:ascii="Times New Roman" w:hAnsi="Times New Roman"/>
                <w:kern w:val="0"/>
                <w:sz w:val="24"/>
                <w:szCs w:val="24"/>
              </w:rPr>
              <w:t>)</w:t>
            </w:r>
          </w:p>
        </w:tc>
        <w:tc>
          <w:tcPr>
            <w:tcW w:w="2835" w:type="dxa"/>
            <w:tcBorders>
              <w:top w:val="nil"/>
              <w:left w:val="nil"/>
              <w:bottom w:val="nil"/>
              <w:right w:val="nil"/>
            </w:tcBorders>
            <w:vAlign w:val="center"/>
          </w:tcPr>
          <w:p w:rsidRPr="007110D1" w:rsidR="00A11FDD" w:rsidP="00536730" w:rsidRDefault="00A11FDD" w14:paraId="6CCB1758"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0.2</w:t>
            </w:r>
            <w:r w:rsidRPr="007110D1">
              <w:rPr>
                <w:rFonts w:ascii="Times New Roman" w:hAnsi="Times New Roman"/>
                <w:color w:val="000000"/>
                <w:kern w:val="0"/>
                <w:sz w:val="24"/>
                <w:szCs w:val="24"/>
              </w:rPr>
              <w:t xml:space="preserve"> (</w:t>
            </w:r>
            <w:r w:rsidRPr="007110D1">
              <w:rPr>
                <w:rFonts w:hint="eastAsia" w:ascii="Times New Roman" w:hAnsi="Times New Roman"/>
                <w:color w:val="000000"/>
                <w:kern w:val="0"/>
                <w:sz w:val="24"/>
                <w:szCs w:val="24"/>
              </w:rPr>
              <w:t>0.2</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0.2</w:t>
            </w:r>
            <w:r w:rsidRPr="007110D1">
              <w:rPr>
                <w:rFonts w:ascii="Times New Roman" w:hAnsi="Times New Roman"/>
                <w:color w:val="000000"/>
                <w:kern w:val="0"/>
                <w:sz w:val="24"/>
                <w:szCs w:val="24"/>
              </w:rPr>
              <w:t>)</w:t>
            </w:r>
          </w:p>
        </w:tc>
        <w:tc>
          <w:tcPr>
            <w:tcW w:w="2977" w:type="dxa"/>
            <w:tcBorders>
              <w:top w:val="nil"/>
              <w:left w:val="nil"/>
              <w:bottom w:val="nil"/>
              <w:right w:val="nil"/>
            </w:tcBorders>
          </w:tcPr>
          <w:p w:rsidRPr="007110D1" w:rsidR="00A11FDD" w:rsidP="00536730" w:rsidRDefault="00A11FDD" w14:paraId="464B87B9" w14:textId="77777777">
            <w:pPr>
              <w:widowControl/>
              <w:tabs>
                <w:tab w:val="left" w:pos="2761"/>
              </w:tabs>
              <w:spacing w:line="480" w:lineRule="auto"/>
              <w:ind w:left="-107" w:leftChars="-51"/>
              <w:jc w:val="center"/>
              <w:rPr>
                <w:rFonts w:ascii="Times New Roman" w:hAnsi="Times New Roman"/>
                <w:color w:val="000000"/>
                <w:kern w:val="0"/>
                <w:sz w:val="24"/>
                <w:szCs w:val="24"/>
              </w:rPr>
            </w:pPr>
            <w:r w:rsidRPr="007110D1">
              <w:rPr>
                <w:rFonts w:ascii="Times New Roman" w:hAnsi="Times New Roman"/>
                <w:color w:val="000000"/>
                <w:sz w:val="24"/>
                <w:szCs w:val="24"/>
              </w:rPr>
              <w:t>11.2 (2.3-110.6)</w:t>
            </w:r>
            <w:r w:rsidRPr="007110D1">
              <w:rPr>
                <w:rFonts w:ascii="Times New Roman" w:hAnsi="Times New Roman"/>
                <w:color w:val="000000"/>
                <w:kern w:val="0"/>
                <w:sz w:val="24"/>
                <w:szCs w:val="24"/>
              </w:rPr>
              <w:t xml:space="preserve"> </w:t>
            </w:r>
            <w:r w:rsidRPr="007110D1">
              <w:rPr>
                <w:rFonts w:ascii="Times New Roman" w:hAnsi="Times New Roman"/>
                <w:color w:val="000000"/>
                <w:sz w:val="24"/>
                <w:szCs w:val="24"/>
                <w:vertAlign w:val="superscript"/>
              </w:rPr>
              <w:t>***</w:t>
            </w:r>
          </w:p>
        </w:tc>
      </w:tr>
      <w:tr w:rsidRPr="00190601" w:rsidR="00A11FDD" w:rsidTr="00536730" w14:paraId="33A8EE6A" w14:textId="77777777">
        <w:trPr>
          <w:trHeight w:val="375"/>
        </w:trPr>
        <w:tc>
          <w:tcPr>
            <w:tcW w:w="2268" w:type="dxa"/>
            <w:tcBorders>
              <w:top w:val="nil"/>
              <w:left w:val="nil"/>
              <w:bottom w:val="nil"/>
              <w:right w:val="nil"/>
            </w:tcBorders>
            <w:vAlign w:val="center"/>
          </w:tcPr>
          <w:p w:rsidRPr="00041E40" w:rsidR="00A11FDD" w:rsidP="00536730" w:rsidRDefault="00A11FDD" w14:paraId="2E142753" w14:textId="77777777">
            <w:pPr>
              <w:widowControl/>
              <w:spacing w:line="480" w:lineRule="auto"/>
              <w:ind w:right="-107" w:rightChars="-51"/>
              <w:jc w:val="center"/>
              <w:rPr>
                <w:rFonts w:ascii="Times New Roman" w:hAnsi="Times New Roman"/>
                <w:kern w:val="0"/>
                <w:sz w:val="24"/>
                <w:szCs w:val="24"/>
              </w:rPr>
            </w:pPr>
            <w:proofErr w:type="spellStart"/>
            <w:r w:rsidRPr="00041E40">
              <w:rPr>
                <w:rFonts w:ascii="Times New Roman" w:hAnsi="Times New Roman"/>
                <w:kern w:val="0"/>
                <w:sz w:val="24"/>
                <w:szCs w:val="24"/>
              </w:rPr>
              <w:t>TPOAb</w:t>
            </w:r>
            <w:proofErr w:type="spellEnd"/>
            <w:r w:rsidRPr="00041E40">
              <w:rPr>
                <w:rFonts w:ascii="Times New Roman" w:hAnsi="Times New Roman"/>
                <w:kern w:val="0"/>
                <w:sz w:val="24"/>
                <w:szCs w:val="24"/>
              </w:rPr>
              <w:t xml:space="preserve"> (</w:t>
            </w:r>
            <w:bookmarkStart w:name="OLE_LINK16" w:id="24"/>
            <w:r w:rsidRPr="00041E40">
              <w:rPr>
                <w:rFonts w:ascii="Times New Roman" w:hAnsi="Times New Roman"/>
                <w:kern w:val="0"/>
                <w:sz w:val="24"/>
                <w:szCs w:val="24"/>
              </w:rPr>
              <w:t>IU/m</w:t>
            </w:r>
            <w:bookmarkEnd w:id="24"/>
            <w:r>
              <w:rPr>
                <w:rFonts w:hint="eastAsia" w:ascii="Times New Roman" w:hAnsi="Times New Roman"/>
                <w:kern w:val="0"/>
                <w:sz w:val="24"/>
                <w:szCs w:val="24"/>
              </w:rPr>
              <w:t>L</w:t>
            </w:r>
            <w:r w:rsidRPr="00041E40">
              <w:rPr>
                <w:rFonts w:ascii="Times New Roman" w:hAnsi="Times New Roman"/>
                <w:kern w:val="0"/>
                <w:sz w:val="24"/>
                <w:szCs w:val="24"/>
              </w:rPr>
              <w:t>)</w:t>
            </w:r>
          </w:p>
        </w:tc>
        <w:tc>
          <w:tcPr>
            <w:tcW w:w="2835" w:type="dxa"/>
            <w:tcBorders>
              <w:top w:val="nil"/>
              <w:left w:val="nil"/>
              <w:bottom w:val="nil"/>
              <w:right w:val="nil"/>
            </w:tcBorders>
            <w:vAlign w:val="center"/>
          </w:tcPr>
          <w:p w:rsidRPr="007110D1" w:rsidR="00A11FDD" w:rsidP="00536730" w:rsidRDefault="00A11FDD" w14:paraId="56355406" w14:textId="77777777">
            <w:pPr>
              <w:ind w:right="-107" w:rightChars="-51"/>
              <w:jc w:val="center"/>
              <w:rPr>
                <w:rFonts w:ascii="Times New Roman" w:hAnsi="Times New Roman"/>
                <w:color w:val="000000"/>
                <w:kern w:val="0"/>
                <w:sz w:val="24"/>
                <w:szCs w:val="24"/>
              </w:rPr>
            </w:pPr>
            <w:r w:rsidRPr="007110D1">
              <w:rPr>
                <w:rFonts w:hint="eastAsia" w:ascii="Times New Roman" w:hAnsi="Times New Roman"/>
                <w:color w:val="000000"/>
                <w:kern w:val="0"/>
                <w:sz w:val="24"/>
                <w:szCs w:val="24"/>
              </w:rPr>
              <w:t>0.7</w:t>
            </w:r>
            <w:r w:rsidRPr="007110D1">
              <w:rPr>
                <w:rFonts w:ascii="Times New Roman" w:hAnsi="Times New Roman"/>
                <w:color w:val="000000"/>
                <w:kern w:val="0"/>
                <w:sz w:val="24"/>
                <w:szCs w:val="24"/>
              </w:rPr>
              <w:t xml:space="preserve"> (</w:t>
            </w:r>
            <w:r w:rsidRPr="007110D1">
              <w:rPr>
                <w:rFonts w:hint="eastAsia" w:ascii="Times New Roman" w:hAnsi="Times New Roman"/>
                <w:color w:val="000000"/>
                <w:kern w:val="0"/>
                <w:sz w:val="24"/>
                <w:szCs w:val="24"/>
              </w:rPr>
              <w:t>0</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5</w:t>
            </w:r>
            <w:r w:rsidRPr="007110D1">
              <w:rPr>
                <w:rFonts w:ascii="Times New Roman" w:hAnsi="Times New Roman"/>
                <w:color w:val="000000"/>
                <w:kern w:val="0"/>
                <w:sz w:val="24"/>
                <w:szCs w:val="24"/>
              </w:rPr>
              <w:t>-</w:t>
            </w:r>
            <w:r w:rsidRPr="007110D1">
              <w:rPr>
                <w:rFonts w:hint="eastAsia" w:ascii="Times New Roman" w:hAnsi="Times New Roman"/>
                <w:color w:val="000000"/>
                <w:kern w:val="0"/>
                <w:sz w:val="24"/>
                <w:szCs w:val="24"/>
              </w:rPr>
              <w:t>1.2</w:t>
            </w:r>
            <w:r w:rsidRPr="007110D1">
              <w:rPr>
                <w:rFonts w:ascii="Times New Roman" w:hAnsi="Times New Roman"/>
                <w:color w:val="000000"/>
                <w:kern w:val="0"/>
                <w:sz w:val="24"/>
                <w:szCs w:val="24"/>
              </w:rPr>
              <w:t>)</w:t>
            </w:r>
          </w:p>
        </w:tc>
        <w:tc>
          <w:tcPr>
            <w:tcW w:w="2977" w:type="dxa"/>
            <w:tcBorders>
              <w:top w:val="nil"/>
              <w:left w:val="nil"/>
              <w:bottom w:val="nil"/>
              <w:right w:val="nil"/>
            </w:tcBorders>
          </w:tcPr>
          <w:p w:rsidRPr="007110D1" w:rsidR="00A11FDD" w:rsidP="00536730" w:rsidRDefault="00A11FDD" w14:paraId="56E53ED9" w14:textId="77777777">
            <w:pPr>
              <w:widowControl/>
              <w:tabs>
                <w:tab w:val="left" w:pos="2761"/>
              </w:tabs>
              <w:spacing w:line="480" w:lineRule="auto"/>
              <w:ind w:left="-107" w:leftChars="-51" w:right="84" w:rightChars="40" w:firstLine="480" w:firstLineChars="200"/>
              <w:rPr>
                <w:rFonts w:ascii="Times New Roman" w:hAnsi="Times New Roman"/>
                <w:color w:val="000000"/>
                <w:kern w:val="0"/>
                <w:sz w:val="24"/>
                <w:szCs w:val="24"/>
              </w:rPr>
            </w:pPr>
            <w:r w:rsidRPr="007110D1">
              <w:rPr>
                <w:rFonts w:ascii="Times New Roman" w:hAnsi="Times New Roman"/>
                <w:color w:val="000000"/>
                <w:sz w:val="24"/>
                <w:szCs w:val="24"/>
              </w:rPr>
              <w:t xml:space="preserve">220.0 (5.0-774.1) </w:t>
            </w:r>
            <w:r w:rsidRPr="007110D1">
              <w:rPr>
                <w:rFonts w:ascii="Times New Roman" w:hAnsi="Times New Roman"/>
                <w:color w:val="000000"/>
                <w:sz w:val="24"/>
                <w:szCs w:val="24"/>
                <w:vertAlign w:val="superscript"/>
              </w:rPr>
              <w:t>***</w:t>
            </w:r>
          </w:p>
        </w:tc>
      </w:tr>
      <w:tr w:rsidRPr="00190601" w:rsidR="00A11FDD" w:rsidTr="00536730" w14:paraId="2A6870F6" w14:textId="77777777">
        <w:trPr>
          <w:trHeight w:val="375"/>
        </w:trPr>
        <w:tc>
          <w:tcPr>
            <w:tcW w:w="2268" w:type="dxa"/>
            <w:tcBorders>
              <w:top w:val="nil"/>
              <w:left w:val="nil"/>
              <w:bottom w:val="single" w:color="auto" w:sz="4" w:space="0"/>
              <w:right w:val="nil"/>
            </w:tcBorders>
            <w:vAlign w:val="center"/>
          </w:tcPr>
          <w:p w:rsidRPr="00041E40" w:rsidR="00A11FDD" w:rsidP="00536730" w:rsidRDefault="00A11FDD" w14:paraId="72CF1B57" w14:textId="77777777">
            <w:pPr>
              <w:widowControl/>
              <w:spacing w:line="480" w:lineRule="auto"/>
              <w:ind w:right="-107" w:rightChars="-51"/>
              <w:jc w:val="center"/>
              <w:rPr>
                <w:rFonts w:ascii="Times New Roman" w:hAnsi="Times New Roman"/>
                <w:kern w:val="0"/>
                <w:sz w:val="24"/>
                <w:szCs w:val="24"/>
              </w:rPr>
            </w:pPr>
            <w:r w:rsidRPr="00041E40">
              <w:rPr>
                <w:rFonts w:hint="eastAsia" w:ascii="Times New Roman" w:hAnsi="Times New Roman"/>
                <w:kern w:val="0"/>
                <w:sz w:val="24"/>
                <w:szCs w:val="24"/>
              </w:rPr>
              <w:t>TRAb (IU/L)</w:t>
            </w:r>
          </w:p>
        </w:tc>
        <w:tc>
          <w:tcPr>
            <w:tcW w:w="2835" w:type="dxa"/>
            <w:tcBorders>
              <w:top w:val="nil"/>
              <w:left w:val="nil"/>
              <w:bottom w:val="single" w:color="auto" w:sz="4" w:space="0"/>
              <w:right w:val="nil"/>
            </w:tcBorders>
            <w:vAlign w:val="center"/>
          </w:tcPr>
          <w:p w:rsidRPr="002936EA" w:rsidR="00A11FDD" w:rsidP="00536730" w:rsidRDefault="00A11FDD" w14:paraId="0E58D9B6" w14:textId="77777777">
            <w:pPr>
              <w:pStyle w:val="ListParagraph"/>
              <w:widowControl/>
              <w:numPr>
                <w:ilvl w:val="1"/>
                <w:numId w:val="3"/>
              </w:numPr>
              <w:spacing w:line="480" w:lineRule="auto"/>
              <w:ind w:right="-107" w:rightChars="-51" w:firstLineChars="0"/>
              <w:jc w:val="center"/>
              <w:rPr>
                <w:rFonts w:ascii="Times New Roman" w:hAnsi="Times New Roman"/>
                <w:color w:val="000000"/>
                <w:kern w:val="0"/>
                <w:sz w:val="24"/>
                <w:szCs w:val="24"/>
              </w:rPr>
            </w:pPr>
            <w:r w:rsidRPr="002936EA">
              <w:rPr>
                <w:rFonts w:hint="eastAsia" w:ascii="Times New Roman" w:hAnsi="Times New Roman"/>
                <w:color w:val="000000"/>
                <w:kern w:val="0"/>
                <w:sz w:val="24"/>
                <w:szCs w:val="24"/>
              </w:rPr>
              <w:t>(0.3-0.</w:t>
            </w:r>
            <w:r w:rsidRPr="002936EA">
              <w:rPr>
                <w:rFonts w:hint="eastAsia" w:ascii="Times New Roman" w:hAnsi="Times New Roman" w:eastAsiaTheme="minorEastAsia"/>
                <w:color w:val="000000"/>
                <w:kern w:val="0"/>
                <w:sz w:val="24"/>
                <w:szCs w:val="24"/>
              </w:rPr>
              <w:t>8</w:t>
            </w:r>
            <w:r w:rsidRPr="002936EA">
              <w:rPr>
                <w:rFonts w:hint="eastAsia" w:ascii="Times New Roman" w:hAnsi="Times New Roman"/>
                <w:color w:val="000000"/>
                <w:kern w:val="0"/>
                <w:sz w:val="24"/>
                <w:szCs w:val="24"/>
              </w:rPr>
              <w:t>)</w:t>
            </w:r>
          </w:p>
        </w:tc>
        <w:tc>
          <w:tcPr>
            <w:tcW w:w="2977" w:type="dxa"/>
            <w:tcBorders>
              <w:top w:val="nil"/>
              <w:left w:val="nil"/>
              <w:bottom w:val="single" w:color="auto" w:sz="4" w:space="0"/>
              <w:right w:val="nil"/>
            </w:tcBorders>
          </w:tcPr>
          <w:p w:rsidRPr="007110D1" w:rsidR="00A11FDD" w:rsidP="00536730" w:rsidRDefault="00A11FDD" w14:paraId="01A4CD66" w14:textId="77777777">
            <w:pPr>
              <w:widowControl/>
              <w:tabs>
                <w:tab w:val="left" w:pos="2761"/>
              </w:tabs>
              <w:spacing w:line="480" w:lineRule="auto"/>
              <w:ind w:left="-107" w:leftChars="-51" w:right="84" w:rightChars="40"/>
              <w:jc w:val="center"/>
              <w:rPr>
                <w:rFonts w:ascii="Times New Roman" w:hAnsi="Times New Roman"/>
                <w:color w:val="000000"/>
                <w:kern w:val="0"/>
                <w:sz w:val="24"/>
                <w:szCs w:val="24"/>
              </w:rPr>
            </w:pPr>
            <w:r w:rsidRPr="007110D1">
              <w:rPr>
                <w:rFonts w:ascii="Times New Roman" w:hAnsi="Times New Roman"/>
                <w:color w:val="000000"/>
                <w:sz w:val="24"/>
                <w:szCs w:val="24"/>
              </w:rPr>
              <w:t>10.0 (5.8-19.3)</w:t>
            </w:r>
            <w:r w:rsidRPr="007110D1">
              <w:rPr>
                <w:rFonts w:ascii="Times New Roman" w:hAnsi="Times New Roman"/>
                <w:color w:val="000000"/>
                <w:kern w:val="0"/>
                <w:sz w:val="24"/>
                <w:szCs w:val="24"/>
              </w:rPr>
              <w:t xml:space="preserve"> </w:t>
            </w:r>
            <w:r w:rsidRPr="007110D1">
              <w:rPr>
                <w:rFonts w:ascii="Times New Roman" w:hAnsi="Times New Roman"/>
                <w:color w:val="000000"/>
                <w:kern w:val="0"/>
                <w:sz w:val="24"/>
                <w:szCs w:val="24"/>
                <w:vertAlign w:val="superscript"/>
              </w:rPr>
              <w:t>***</w:t>
            </w:r>
          </w:p>
        </w:tc>
      </w:tr>
    </w:tbl>
    <w:p w:rsidR="00A11FDD" w:rsidP="004F4338" w:rsidRDefault="00A11FDD" w14:paraId="03C25BF9" w14:textId="77777777">
      <w:pPr>
        <w:tabs>
          <w:tab w:val="left" w:pos="8222"/>
        </w:tabs>
        <w:spacing w:line="480" w:lineRule="auto"/>
        <w:ind w:right="84" w:rightChars="40"/>
        <w:rPr>
          <w:rFonts w:ascii="Times New Roman" w:hAnsi="Times New Roman"/>
          <w:sz w:val="24"/>
          <w:szCs w:val="24"/>
        </w:rPr>
      </w:pPr>
      <w:r w:rsidRPr="001A08DC">
        <w:rPr>
          <w:rFonts w:ascii="Times New Roman" w:hAnsi="Times New Roman"/>
          <w:sz w:val="24"/>
          <w:szCs w:val="24"/>
          <w:vertAlign w:val="superscript"/>
        </w:rPr>
        <w:t>*</w:t>
      </w:r>
      <w:r w:rsidRPr="001A08DC">
        <w:rPr>
          <w:rFonts w:hint="eastAsia" w:ascii="Times New Roman" w:hAnsi="Times New Roman"/>
          <w:i/>
          <w:sz w:val="24"/>
          <w:szCs w:val="24"/>
        </w:rPr>
        <w:t xml:space="preserve"> P</w:t>
      </w:r>
      <w:r w:rsidRPr="001A08DC">
        <w:rPr>
          <w:rFonts w:ascii="Times New Roman" w:hAnsi="Times New Roman"/>
          <w:sz w:val="24"/>
          <w:szCs w:val="24"/>
        </w:rPr>
        <w:t> &lt; 0.0</w:t>
      </w:r>
      <w:r w:rsidRPr="001A08DC">
        <w:rPr>
          <w:rFonts w:hint="eastAsia" w:ascii="Times New Roman" w:hAnsi="Times New Roman"/>
          <w:sz w:val="24"/>
          <w:szCs w:val="24"/>
        </w:rPr>
        <w:t xml:space="preserve">5 </w:t>
      </w:r>
      <w:r w:rsidRPr="001A08DC">
        <w:rPr>
          <w:rFonts w:ascii="Times New Roman" w:hAnsi="Times New Roman"/>
          <w:sz w:val="24"/>
          <w:szCs w:val="24"/>
        </w:rPr>
        <w:t xml:space="preserve">compared with </w:t>
      </w:r>
      <w:r>
        <w:rPr>
          <w:rFonts w:hint="eastAsia" w:ascii="Times New Roman" w:hAnsi="Times New Roman"/>
          <w:sz w:val="24"/>
          <w:szCs w:val="24"/>
        </w:rPr>
        <w:t>HCs</w:t>
      </w:r>
      <w:r w:rsidRPr="001A08DC">
        <w:rPr>
          <w:rFonts w:hint="eastAsia" w:ascii="Times New Roman" w:hAnsi="Times New Roman"/>
          <w:sz w:val="24"/>
          <w:szCs w:val="24"/>
        </w:rPr>
        <w:t>;</w:t>
      </w:r>
      <w:r>
        <w:rPr>
          <w:rFonts w:hint="eastAsia" w:ascii="Times New Roman" w:hAnsi="Times New Roman"/>
          <w:sz w:val="24"/>
          <w:szCs w:val="24"/>
        </w:rPr>
        <w:t xml:space="preserve"> H</w:t>
      </w:r>
      <w:r w:rsidRPr="00041E40">
        <w:rPr>
          <w:rFonts w:ascii="Times New Roman" w:hAnsi="Times New Roman"/>
          <w:sz w:val="24"/>
          <w:szCs w:val="24"/>
        </w:rPr>
        <w:t>C</w:t>
      </w:r>
      <w:r>
        <w:rPr>
          <w:rFonts w:hint="eastAsia" w:ascii="Times New Roman" w:hAnsi="Times New Roman"/>
          <w:sz w:val="24"/>
          <w:szCs w:val="24"/>
        </w:rPr>
        <w:t>s</w:t>
      </w:r>
      <w:r>
        <w:rPr>
          <w:rFonts w:ascii="Times New Roman" w:hAnsi="Times New Roman"/>
          <w:sz w:val="24"/>
          <w:szCs w:val="24"/>
        </w:rPr>
        <w:t>: healthy controls</w:t>
      </w:r>
      <w:r>
        <w:rPr>
          <w:rFonts w:hint="eastAsia" w:ascii="Times New Roman" w:hAnsi="Times New Roman"/>
          <w:sz w:val="24"/>
          <w:szCs w:val="24"/>
        </w:rPr>
        <w:t>;</w:t>
      </w:r>
      <w:r w:rsidRPr="00041E40">
        <w:rPr>
          <w:rFonts w:ascii="Times New Roman" w:hAnsi="Times New Roman"/>
          <w:sz w:val="24"/>
          <w:szCs w:val="24"/>
        </w:rPr>
        <w:t xml:space="preserve"> </w:t>
      </w:r>
      <w:r>
        <w:rPr>
          <w:rFonts w:hint="eastAsia" w:ascii="Times New Roman" w:hAnsi="Times New Roman"/>
          <w:color w:val="000000"/>
          <w:sz w:val="24"/>
          <w:szCs w:val="24"/>
        </w:rPr>
        <w:t>GD</w:t>
      </w:r>
      <w:r w:rsidRPr="00041E40">
        <w:rPr>
          <w:rFonts w:hint="eastAsia" w:ascii="Times New Roman" w:hAnsi="Times New Roman"/>
          <w:color w:val="000000"/>
          <w:sz w:val="24"/>
          <w:szCs w:val="24"/>
        </w:rPr>
        <w:t>: Graves</w:t>
      </w:r>
      <w:r>
        <w:rPr>
          <w:rFonts w:ascii="Times New Roman" w:hAnsi="Times New Roman"/>
          <w:color w:val="000000"/>
          <w:sz w:val="24"/>
          <w:szCs w:val="24"/>
        </w:rPr>
        <w:t>’</w:t>
      </w:r>
      <w:r w:rsidRPr="00041E40">
        <w:rPr>
          <w:rFonts w:hint="eastAsia" w:ascii="Times New Roman" w:hAnsi="Times New Roman"/>
          <w:color w:val="000000"/>
          <w:sz w:val="24"/>
          <w:szCs w:val="24"/>
        </w:rPr>
        <w:t xml:space="preserve"> disease</w:t>
      </w:r>
      <w:r>
        <w:rPr>
          <w:rFonts w:hint="eastAsia" w:ascii="Times New Roman" w:hAnsi="Times New Roman"/>
          <w:color w:val="000000"/>
          <w:sz w:val="24"/>
          <w:szCs w:val="24"/>
        </w:rPr>
        <w:t xml:space="preserve"> </w:t>
      </w:r>
      <w:r>
        <w:rPr>
          <w:rFonts w:ascii="Times New Roman" w:hAnsi="Times New Roman"/>
          <w:color w:val="000000"/>
          <w:sz w:val="24"/>
          <w:szCs w:val="24"/>
        </w:rPr>
        <w:t>without</w:t>
      </w:r>
      <w:r>
        <w:rPr>
          <w:rFonts w:hint="eastAsia" w:ascii="Times New Roman" w:hAnsi="Times New Roman"/>
          <w:color w:val="000000"/>
          <w:sz w:val="24"/>
          <w:szCs w:val="24"/>
        </w:rPr>
        <w:t xml:space="preserve"> treatment; </w:t>
      </w:r>
      <w:r w:rsidRPr="00041E40">
        <w:rPr>
          <w:rFonts w:hint="eastAsia" w:ascii="Times New Roman" w:hAnsi="Times New Roman"/>
          <w:sz w:val="24"/>
          <w:szCs w:val="24"/>
        </w:rPr>
        <w:t xml:space="preserve">BMI, body mass index; </w:t>
      </w:r>
      <w:r w:rsidRPr="00041E40">
        <w:rPr>
          <w:rFonts w:ascii="Times New Roman" w:hAnsi="Times New Roman"/>
          <w:sz w:val="24"/>
          <w:szCs w:val="24"/>
        </w:rPr>
        <w:t xml:space="preserve">FT3, </w:t>
      </w:r>
      <w:r w:rsidRPr="00041E40">
        <w:rPr>
          <w:rFonts w:hint="eastAsia" w:ascii="Times New Roman" w:hAnsi="Times New Roman"/>
          <w:sz w:val="24"/>
          <w:szCs w:val="24"/>
        </w:rPr>
        <w:t>free</w:t>
      </w:r>
      <w:r w:rsidRPr="00041E40">
        <w:rPr>
          <w:rFonts w:ascii="Times New Roman" w:hAnsi="Times New Roman"/>
          <w:sz w:val="24"/>
          <w:szCs w:val="24"/>
        </w:rPr>
        <w:t xml:space="preserve"> triiodothyronine; </w:t>
      </w:r>
      <w:r w:rsidRPr="00041E40">
        <w:rPr>
          <w:rFonts w:hint="eastAsia" w:ascii="Times New Roman" w:hAnsi="Times New Roman"/>
          <w:sz w:val="24"/>
          <w:szCs w:val="24"/>
        </w:rPr>
        <w:t>F</w:t>
      </w:r>
      <w:r w:rsidRPr="00041E40">
        <w:rPr>
          <w:rFonts w:ascii="Times New Roman" w:hAnsi="Times New Roman"/>
          <w:sz w:val="24"/>
          <w:szCs w:val="24"/>
        </w:rPr>
        <w:t xml:space="preserve">T4, </w:t>
      </w:r>
      <w:r w:rsidRPr="00041E40">
        <w:rPr>
          <w:rFonts w:hint="eastAsia" w:ascii="Times New Roman" w:hAnsi="Times New Roman"/>
          <w:sz w:val="24"/>
          <w:szCs w:val="24"/>
        </w:rPr>
        <w:t>free</w:t>
      </w:r>
      <w:r w:rsidRPr="00041E40">
        <w:rPr>
          <w:rFonts w:ascii="Times New Roman" w:hAnsi="Times New Roman"/>
          <w:sz w:val="24"/>
          <w:szCs w:val="24"/>
        </w:rPr>
        <w:t xml:space="preserve"> tetraiodothyronine; TSH, thyroid-stimulating hormone; </w:t>
      </w:r>
      <w:proofErr w:type="spellStart"/>
      <w:r w:rsidRPr="00041E40">
        <w:rPr>
          <w:rFonts w:ascii="Times New Roman" w:hAnsi="Times New Roman"/>
          <w:sz w:val="24"/>
          <w:szCs w:val="24"/>
        </w:rPr>
        <w:t>TgAb</w:t>
      </w:r>
      <w:proofErr w:type="spellEnd"/>
      <w:r w:rsidRPr="00041E40">
        <w:rPr>
          <w:rFonts w:ascii="Times New Roman" w:hAnsi="Times New Roman"/>
          <w:sz w:val="24"/>
          <w:szCs w:val="24"/>
        </w:rPr>
        <w:t xml:space="preserve">, thyroglobulin antibody; </w:t>
      </w:r>
      <w:proofErr w:type="spellStart"/>
      <w:r w:rsidRPr="00041E40">
        <w:rPr>
          <w:rFonts w:ascii="Times New Roman" w:hAnsi="Times New Roman"/>
          <w:sz w:val="24"/>
          <w:szCs w:val="24"/>
        </w:rPr>
        <w:t>TPOAb</w:t>
      </w:r>
      <w:proofErr w:type="spellEnd"/>
      <w:r w:rsidRPr="00041E40">
        <w:rPr>
          <w:rFonts w:ascii="Times New Roman" w:hAnsi="Times New Roman"/>
          <w:sz w:val="24"/>
          <w:szCs w:val="24"/>
        </w:rPr>
        <w:t>, anti-thyroid peroxidase antibody</w:t>
      </w:r>
      <w:r w:rsidRPr="00041E40">
        <w:rPr>
          <w:rFonts w:hint="eastAsia" w:ascii="Times New Roman" w:hAnsi="Times New Roman"/>
          <w:sz w:val="24"/>
          <w:szCs w:val="24"/>
        </w:rPr>
        <w:t xml:space="preserve">; TRAb, </w:t>
      </w:r>
      <w:r w:rsidRPr="00041E40">
        <w:rPr>
          <w:rFonts w:ascii="Times New Roman" w:hAnsi="Times New Roman"/>
          <w:sz w:val="24"/>
          <w:szCs w:val="24"/>
        </w:rPr>
        <w:t>thyroid stimulating hormone receptor.</w:t>
      </w:r>
      <w:r>
        <w:rPr>
          <w:rFonts w:hint="eastAsia" w:ascii="Times New Roman" w:hAnsi="Times New Roman"/>
          <w:sz w:val="24"/>
          <w:szCs w:val="24"/>
        </w:rPr>
        <w:t xml:space="preserve"> </w:t>
      </w:r>
      <w:r w:rsidRPr="00896E0D">
        <w:rPr>
          <w:rFonts w:hint="eastAsia" w:ascii="Times New Roman" w:hAnsi="Times New Roman"/>
          <w:sz w:val="24"/>
          <w:szCs w:val="24"/>
        </w:rPr>
        <w:t>D</w:t>
      </w:r>
      <w:r w:rsidRPr="00896E0D">
        <w:rPr>
          <w:rFonts w:ascii="Times New Roman" w:hAnsi="Times New Roman"/>
          <w:sz w:val="24"/>
          <w:szCs w:val="24"/>
        </w:rPr>
        <w:t>ata</w:t>
      </w:r>
      <w:r w:rsidRPr="00896E0D">
        <w:rPr>
          <w:rFonts w:hint="eastAsia" w:ascii="Times New Roman" w:hAnsi="Times New Roman"/>
          <w:sz w:val="24"/>
          <w:szCs w:val="24"/>
        </w:rPr>
        <w:t xml:space="preserve"> on BMI and FT3 </w:t>
      </w:r>
      <w:r w:rsidRPr="00896E0D">
        <w:rPr>
          <w:rFonts w:hint="eastAsia" w:ascii="Times New Roman" w:hAnsi="Times New Roman" w:eastAsiaTheme="minorEastAsia"/>
          <w:sz w:val="24"/>
          <w:szCs w:val="24"/>
        </w:rPr>
        <w:t>were</w:t>
      </w:r>
      <w:r w:rsidRPr="00896E0D">
        <w:rPr>
          <w:rFonts w:hint="eastAsia" w:ascii="Times New Roman" w:hAnsi="Times New Roman"/>
          <w:sz w:val="24"/>
          <w:szCs w:val="24"/>
        </w:rPr>
        <w:t xml:space="preserve"> expressed as the </w:t>
      </w:r>
      <w:r w:rsidRPr="00896E0D">
        <w:rPr>
          <w:rFonts w:hint="eastAsia" w:ascii="Times New Roman" w:hAnsi="Times New Roman"/>
          <w:sz w:val="24"/>
          <w:szCs w:val="24"/>
        </w:rPr>
        <w:lastRenderedPageBreak/>
        <w:t xml:space="preserve">means </w:t>
      </w:r>
      <w:r w:rsidRPr="00896E0D">
        <w:rPr>
          <w:rFonts w:ascii="Times New Roman" w:hAnsi="Times New Roman"/>
          <w:kern w:val="0"/>
          <w:sz w:val="24"/>
          <w:szCs w:val="24"/>
        </w:rPr>
        <w:t>±</w:t>
      </w:r>
      <w:r w:rsidRPr="00896E0D">
        <w:rPr>
          <w:rFonts w:hint="eastAsia" w:ascii="Times New Roman" w:hAnsi="Times New Roman"/>
          <w:kern w:val="0"/>
          <w:sz w:val="24"/>
          <w:szCs w:val="24"/>
        </w:rPr>
        <w:t xml:space="preserve"> standard deviations. Data on age, FT4, TSH, </w:t>
      </w:r>
      <w:proofErr w:type="spellStart"/>
      <w:r w:rsidRPr="00896E0D">
        <w:rPr>
          <w:rFonts w:hint="eastAsia" w:ascii="Times New Roman" w:hAnsi="Times New Roman"/>
          <w:kern w:val="0"/>
          <w:sz w:val="24"/>
          <w:szCs w:val="24"/>
        </w:rPr>
        <w:t>TgAb</w:t>
      </w:r>
      <w:proofErr w:type="spellEnd"/>
      <w:r w:rsidRPr="00896E0D">
        <w:rPr>
          <w:rFonts w:hint="eastAsia" w:ascii="Times New Roman" w:hAnsi="Times New Roman"/>
          <w:kern w:val="0"/>
          <w:sz w:val="24"/>
          <w:szCs w:val="24"/>
        </w:rPr>
        <w:t xml:space="preserve">, </w:t>
      </w:r>
      <w:proofErr w:type="spellStart"/>
      <w:r w:rsidRPr="00896E0D">
        <w:rPr>
          <w:rFonts w:hint="eastAsia" w:ascii="Times New Roman" w:hAnsi="Times New Roman"/>
          <w:kern w:val="0"/>
          <w:sz w:val="24"/>
          <w:szCs w:val="24"/>
        </w:rPr>
        <w:t>TPOAb</w:t>
      </w:r>
      <w:proofErr w:type="spellEnd"/>
      <w:r w:rsidRPr="00896E0D">
        <w:rPr>
          <w:rFonts w:hint="eastAsia" w:ascii="Times New Roman" w:hAnsi="Times New Roman"/>
          <w:kern w:val="0"/>
          <w:sz w:val="24"/>
          <w:szCs w:val="24"/>
        </w:rPr>
        <w:t xml:space="preserve"> and TRAb</w:t>
      </w:r>
      <w:r w:rsidRPr="00896E0D">
        <w:rPr>
          <w:rFonts w:hint="eastAsia" w:ascii="Times New Roman" w:hAnsi="Times New Roman" w:eastAsiaTheme="minorEastAsia"/>
          <w:sz w:val="24"/>
          <w:szCs w:val="24"/>
        </w:rPr>
        <w:t xml:space="preserve"> were</w:t>
      </w:r>
      <w:r w:rsidRPr="00896E0D">
        <w:rPr>
          <w:rFonts w:ascii="Times New Roman" w:hAnsi="Times New Roman"/>
          <w:sz w:val="24"/>
          <w:szCs w:val="24"/>
        </w:rPr>
        <w:t xml:space="preserve"> expressed as the medians and quartiles.</w:t>
      </w:r>
    </w:p>
    <w:p w:rsidRPr="00400B24" w:rsidR="00A11FDD" w:rsidP="004F4338" w:rsidRDefault="00A11FDD" w14:paraId="524F0CD3" w14:textId="77777777">
      <w:pPr>
        <w:tabs>
          <w:tab w:val="left" w:pos="8222"/>
        </w:tabs>
        <w:spacing w:line="480" w:lineRule="auto"/>
        <w:ind w:right="84" w:rightChars="40"/>
        <w:rPr>
          <w:rFonts w:ascii="Times New Roman" w:hAnsi="Times New Roman"/>
          <w:sz w:val="24"/>
          <w:szCs w:val="24"/>
        </w:rPr>
      </w:pPr>
    </w:p>
    <w:p w:rsidRPr="00BC5562" w:rsidR="00A11FDD" w:rsidP="004F4338" w:rsidRDefault="00A11FDD" w14:paraId="3DABE709" w14:textId="77777777">
      <w:pPr>
        <w:spacing w:line="480" w:lineRule="auto"/>
        <w:rPr>
          <w:rFonts w:ascii="Times New Roman" w:hAnsi="Times New Roman"/>
          <w:b/>
          <w:sz w:val="24"/>
          <w:szCs w:val="24"/>
          <w:lang w:val="en-GB"/>
        </w:rPr>
      </w:pPr>
      <w:r>
        <w:rPr>
          <w:rFonts w:hint="eastAsia" w:ascii="Times New Roman" w:hAnsi="Times New Roman"/>
          <w:b/>
          <w:sz w:val="24"/>
          <w:szCs w:val="24"/>
          <w:lang w:val="en-GB"/>
        </w:rPr>
        <w:t>2</w:t>
      </w:r>
      <w:r>
        <w:rPr>
          <w:rFonts w:ascii="Times New Roman" w:hAnsi="Times New Roman"/>
          <w:b/>
          <w:sz w:val="24"/>
          <w:szCs w:val="24"/>
          <w:lang w:val="en-GB"/>
        </w:rPr>
        <w:t>.</w:t>
      </w:r>
      <w:r>
        <w:rPr>
          <w:rFonts w:hint="eastAsia" w:ascii="Times New Roman" w:hAnsi="Times New Roman"/>
          <w:b/>
          <w:sz w:val="24"/>
          <w:szCs w:val="24"/>
          <w:lang w:val="en-GB"/>
        </w:rPr>
        <w:t>2 Aberrant immune</w:t>
      </w:r>
      <w:r>
        <w:rPr>
          <w:rFonts w:ascii="Times New Roman" w:hAnsi="Times New Roman"/>
          <w:b/>
          <w:sz w:val="24"/>
          <w:szCs w:val="24"/>
          <w:lang w:val="en-GB"/>
        </w:rPr>
        <w:t xml:space="preserve"> </w:t>
      </w:r>
      <w:r>
        <w:rPr>
          <w:rFonts w:hint="eastAsia" w:ascii="Times New Roman" w:hAnsi="Times New Roman"/>
          <w:b/>
          <w:sz w:val="24"/>
          <w:szCs w:val="24"/>
          <w:lang w:val="en-GB"/>
        </w:rPr>
        <w:t>p</w:t>
      </w:r>
      <w:r>
        <w:rPr>
          <w:rFonts w:ascii="Times New Roman" w:hAnsi="Times New Roman"/>
          <w:b/>
          <w:sz w:val="24"/>
          <w:szCs w:val="24"/>
          <w:lang w:val="en-GB"/>
        </w:rPr>
        <w:t xml:space="preserve">rofiles </w:t>
      </w:r>
      <w:r>
        <w:rPr>
          <w:rFonts w:hint="eastAsia" w:ascii="Times New Roman" w:hAnsi="Times New Roman"/>
          <w:b/>
          <w:sz w:val="24"/>
          <w:szCs w:val="24"/>
          <w:lang w:val="en-GB"/>
        </w:rPr>
        <w:t>occurred in GD patients</w:t>
      </w:r>
    </w:p>
    <w:p w:rsidR="00A11FDD" w:rsidP="004F4338" w:rsidRDefault="00A11FDD" w14:paraId="06CB277A" w14:textId="77777777">
      <w:pPr>
        <w:pStyle w:val="Paragraph"/>
        <w:jc w:val="both"/>
        <w:rPr>
          <w:lang w:val="en-US" w:eastAsia="zh-CN"/>
        </w:rPr>
      </w:pPr>
      <w:r>
        <w:rPr>
          <w:rFonts w:hint="eastAsia"/>
          <w:lang w:val="en-US" w:eastAsia="zh-CN"/>
        </w:rPr>
        <w:t xml:space="preserve">The immune status was firstly analyzed in the study. All the </w:t>
      </w:r>
      <w:r>
        <w:rPr>
          <w:lang w:val="en-US" w:eastAsia="zh-CN"/>
        </w:rPr>
        <w:t>subjects</w:t>
      </w:r>
      <w:r>
        <w:rPr>
          <w:rFonts w:hint="eastAsia"/>
          <w:lang w:val="en-US" w:eastAsia="zh-CN"/>
        </w:rPr>
        <w:t xml:space="preserve"> finished the cytokines test, and </w:t>
      </w:r>
      <w:r>
        <w:rPr>
          <w:rFonts w:hint="eastAsia"/>
          <w:lang w:val="en-US"/>
        </w:rPr>
        <w:t xml:space="preserve">33 </w:t>
      </w:r>
      <w:r w:rsidRPr="00C34553">
        <w:rPr>
          <w:rFonts w:hint="eastAsia"/>
          <w:lang w:val="en-US"/>
        </w:rPr>
        <w:t>GD patients and 32</w:t>
      </w:r>
      <w:r w:rsidRPr="00C34553">
        <w:rPr>
          <w:lang w:val="en-US"/>
        </w:rPr>
        <w:t xml:space="preserve"> </w:t>
      </w:r>
      <w:r w:rsidRPr="00C34553">
        <w:rPr>
          <w:rFonts w:hint="eastAsia"/>
          <w:lang w:val="en-US"/>
        </w:rPr>
        <w:t>HC</w:t>
      </w:r>
      <w:r w:rsidRPr="00C34553">
        <w:rPr>
          <w:lang w:val="en-US"/>
        </w:rPr>
        <w:t>s</w:t>
      </w:r>
      <w:r>
        <w:rPr>
          <w:rFonts w:hint="eastAsia"/>
          <w:lang w:val="en-US" w:eastAsia="zh-CN"/>
        </w:rPr>
        <w:t xml:space="preserve"> finished the flow cytometry analysis</w:t>
      </w:r>
      <w:r w:rsidRPr="00C34553">
        <w:rPr>
          <w:rFonts w:hint="eastAsia"/>
          <w:lang w:val="en-US"/>
        </w:rPr>
        <w:t>. T</w:t>
      </w:r>
      <w:r w:rsidRPr="00C34553">
        <w:rPr>
          <w:lang w:val="en-US"/>
        </w:rPr>
        <w:t>he percentage of</w:t>
      </w:r>
      <w:r w:rsidRPr="00C34553">
        <w:rPr>
          <w:rFonts w:hint="eastAsia"/>
          <w:lang w:val="en-US"/>
        </w:rPr>
        <w:t xml:space="preserve"> </w:t>
      </w:r>
      <w:r w:rsidRPr="00C34553">
        <w:rPr>
          <w:lang w:val="en-US"/>
        </w:rPr>
        <w:t>naïve</w:t>
      </w:r>
      <w:r w:rsidRPr="00C34553">
        <w:rPr>
          <w:rFonts w:hint="eastAsia"/>
          <w:lang w:val="en-US"/>
        </w:rPr>
        <w:t xml:space="preserve"> B cells was higher in the </w:t>
      </w:r>
      <w:r>
        <w:rPr>
          <w:rFonts w:hint="eastAsia"/>
          <w:lang w:val="en-US"/>
        </w:rPr>
        <w:t>GD</w:t>
      </w:r>
      <w:r w:rsidRPr="00C34553">
        <w:rPr>
          <w:rFonts w:hint="eastAsia"/>
          <w:lang w:val="en-US"/>
        </w:rPr>
        <w:t xml:space="preserve"> patients than in the HCs, while the percentages of </w:t>
      </w:r>
      <w:r w:rsidRPr="00C34553">
        <w:rPr>
          <w:lang w:val="en-US"/>
        </w:rPr>
        <w:t xml:space="preserve">conventional memory </w:t>
      </w:r>
      <w:r w:rsidRPr="00C34553">
        <w:rPr>
          <w:rFonts w:hint="eastAsia"/>
          <w:lang w:val="en-US"/>
        </w:rPr>
        <w:t xml:space="preserve">B </w:t>
      </w:r>
      <w:r w:rsidRPr="00C34553">
        <w:rPr>
          <w:lang w:val="en-US"/>
        </w:rPr>
        <w:t>cells</w:t>
      </w:r>
      <w:r w:rsidRPr="00C34553">
        <w:rPr>
          <w:rFonts w:hint="eastAsia"/>
          <w:lang w:val="en-US"/>
        </w:rPr>
        <w:t xml:space="preserve">, </w:t>
      </w:r>
      <w:proofErr w:type="spellStart"/>
      <w:r w:rsidRPr="00C34553">
        <w:rPr>
          <w:rFonts w:hint="eastAsia"/>
          <w:lang w:val="en-US"/>
        </w:rPr>
        <w:t>p</w:t>
      </w:r>
      <w:r w:rsidRPr="00C34553">
        <w:rPr>
          <w:lang w:val="en-US"/>
        </w:rPr>
        <w:t>reswitched</w:t>
      </w:r>
      <w:proofErr w:type="spellEnd"/>
      <w:r w:rsidRPr="00C34553">
        <w:rPr>
          <w:lang w:val="en-US"/>
        </w:rPr>
        <w:t xml:space="preserve"> memory </w:t>
      </w:r>
      <w:r w:rsidRPr="00C34553">
        <w:rPr>
          <w:rFonts w:hint="eastAsia"/>
          <w:lang w:val="en-US"/>
        </w:rPr>
        <w:t xml:space="preserve">B </w:t>
      </w:r>
      <w:r w:rsidRPr="00C34553">
        <w:rPr>
          <w:lang w:val="en-US"/>
        </w:rPr>
        <w:t>cells</w:t>
      </w:r>
      <w:r w:rsidRPr="00C34553">
        <w:rPr>
          <w:rFonts w:hint="eastAsia"/>
          <w:lang w:val="en-US"/>
        </w:rPr>
        <w:t>,</w:t>
      </w:r>
      <w:r>
        <w:rPr>
          <w:lang w:val="en-US"/>
        </w:rPr>
        <w:t xml:space="preserve"> </w:t>
      </w:r>
      <w:r w:rsidRPr="00C34553">
        <w:rPr>
          <w:rFonts w:hint="eastAsia"/>
          <w:lang w:val="en-US"/>
        </w:rPr>
        <w:t xml:space="preserve">Th1 and Tc2 subsets were decreased in the </w:t>
      </w:r>
      <w:r>
        <w:rPr>
          <w:rFonts w:hint="eastAsia"/>
          <w:lang w:val="en-US"/>
        </w:rPr>
        <w:t>GD</w:t>
      </w:r>
      <w:r w:rsidRPr="00C34553">
        <w:rPr>
          <w:rFonts w:hint="eastAsia"/>
          <w:lang w:val="en-US"/>
        </w:rPr>
        <w:t xml:space="preserve"> patients </w:t>
      </w:r>
      <w:r w:rsidRPr="00C34553">
        <w:rPr>
          <w:lang w:val="en-US"/>
        </w:rPr>
        <w:t>(</w:t>
      </w:r>
      <w:r w:rsidRPr="00C34553">
        <w:rPr>
          <w:rFonts w:hint="eastAsia"/>
          <w:lang w:val="en-US"/>
        </w:rPr>
        <w:t xml:space="preserve">all </w:t>
      </w:r>
      <w:r w:rsidRPr="00C34553">
        <w:rPr>
          <w:rFonts w:hint="eastAsia"/>
          <w:i/>
          <w:lang w:val="en-US"/>
        </w:rPr>
        <w:t>P</w:t>
      </w:r>
      <w:r w:rsidRPr="00C34553">
        <w:rPr>
          <w:rFonts w:hint="eastAsia"/>
          <w:lang w:val="en-US"/>
        </w:rPr>
        <w:t xml:space="preserve"> </w:t>
      </w:r>
      <w:r w:rsidRPr="00C34553">
        <w:rPr>
          <w:lang w:val="en-US"/>
        </w:rPr>
        <w:t>&lt;</w:t>
      </w:r>
      <w:r w:rsidRPr="00C34553">
        <w:rPr>
          <w:rFonts w:hint="eastAsia"/>
          <w:lang w:val="en-US"/>
        </w:rPr>
        <w:t xml:space="preserve"> </w:t>
      </w:r>
      <w:r w:rsidRPr="00C34553">
        <w:rPr>
          <w:lang w:val="en-US"/>
        </w:rPr>
        <w:t>0.05</w:t>
      </w:r>
      <w:r w:rsidRPr="00C34553">
        <w:rPr>
          <w:rFonts w:hint="eastAsia"/>
          <w:lang w:val="en-US"/>
        </w:rPr>
        <w:t xml:space="preserve">, </w:t>
      </w:r>
      <w:r w:rsidRPr="00C34553">
        <w:rPr>
          <w:lang w:val="en-US"/>
        </w:rPr>
        <w:t>Fig</w:t>
      </w:r>
      <w:r w:rsidRPr="00C34553">
        <w:rPr>
          <w:rFonts w:hint="eastAsia"/>
          <w:lang w:val="en-US"/>
        </w:rPr>
        <w:t xml:space="preserve">ure </w:t>
      </w:r>
      <w:r w:rsidRPr="004D1A02">
        <w:rPr>
          <w:rFonts w:hint="eastAsia"/>
          <w:lang w:val="en-US" w:eastAsia="zh-CN"/>
        </w:rPr>
        <w:t xml:space="preserve">1 and </w:t>
      </w:r>
      <w:r w:rsidRPr="00F949C6">
        <w:rPr>
          <w:rFonts w:hint="eastAsia"/>
          <w:lang w:val="en-US" w:eastAsia="zh-CN"/>
        </w:rPr>
        <w:t>Supplementary Figure S1</w:t>
      </w:r>
      <w:r w:rsidRPr="00F949C6">
        <w:rPr>
          <w:lang w:val="en-US"/>
        </w:rPr>
        <w:t>)</w:t>
      </w:r>
      <w:r w:rsidRPr="004D1A02">
        <w:rPr>
          <w:lang w:val="en-US"/>
        </w:rPr>
        <w:t>.</w:t>
      </w:r>
      <w:r w:rsidRPr="004D1A02">
        <w:rPr>
          <w:rFonts w:hint="eastAsia"/>
          <w:lang w:val="en-US"/>
        </w:rPr>
        <w:t xml:space="preserve"> </w:t>
      </w:r>
      <w:r w:rsidRPr="004D1A02">
        <w:rPr>
          <w:rFonts w:hint="eastAsia"/>
          <w:lang w:val="en-US" w:eastAsia="zh-CN"/>
        </w:rPr>
        <w:t xml:space="preserve">In addition, the expression of </w:t>
      </w:r>
      <w:r w:rsidRPr="004D1A02">
        <w:rPr>
          <w:rFonts w:hint="eastAsia"/>
          <w:lang w:val="en-US"/>
        </w:rPr>
        <w:t>CD32b</w:t>
      </w:r>
      <w:r w:rsidRPr="004D1A02">
        <w:rPr>
          <w:rFonts w:hint="eastAsia"/>
          <w:lang w:val="en-US" w:eastAsia="zh-CN"/>
        </w:rPr>
        <w:t>, as</w:t>
      </w:r>
      <w:r w:rsidRPr="004D1A02">
        <w:rPr>
          <w:rFonts w:hint="eastAsia"/>
          <w:lang w:val="en-US"/>
        </w:rPr>
        <w:t xml:space="preserve"> </w:t>
      </w:r>
      <w:r w:rsidRPr="004D1A02">
        <w:rPr>
          <w:rFonts w:hint="eastAsia"/>
          <w:lang w:val="en-US" w:eastAsia="zh-CN"/>
        </w:rPr>
        <w:t xml:space="preserve">the immune checkpoint molecules, was </w:t>
      </w:r>
      <w:r w:rsidRPr="004D1A02">
        <w:rPr>
          <w:rFonts w:hint="eastAsia"/>
          <w:lang w:val="en-US"/>
        </w:rPr>
        <w:t xml:space="preserve">significantly reduced in the GD patients compared with the </w:t>
      </w:r>
      <w:r w:rsidRPr="004D1A02">
        <w:rPr>
          <w:lang w:val="en-US"/>
        </w:rPr>
        <w:t>HCs</w:t>
      </w:r>
      <w:r w:rsidRPr="004D1A02">
        <w:rPr>
          <w:rFonts w:hint="eastAsia"/>
          <w:lang w:val="en-US"/>
        </w:rPr>
        <w:t xml:space="preserve"> (all </w:t>
      </w:r>
      <w:r w:rsidRPr="004D1A02">
        <w:rPr>
          <w:rFonts w:hint="eastAsia"/>
          <w:i/>
          <w:lang w:val="en-US"/>
        </w:rPr>
        <w:t>P</w:t>
      </w:r>
      <w:r w:rsidRPr="004D1A02">
        <w:rPr>
          <w:rFonts w:hint="eastAsia"/>
          <w:lang w:val="en-US"/>
        </w:rPr>
        <w:t xml:space="preserve"> </w:t>
      </w:r>
      <w:r w:rsidRPr="004D1A02">
        <w:rPr>
          <w:lang w:val="en-US"/>
        </w:rPr>
        <w:t>&lt;</w:t>
      </w:r>
      <w:r w:rsidRPr="004D1A02">
        <w:rPr>
          <w:rFonts w:hint="eastAsia"/>
          <w:lang w:val="en-US"/>
        </w:rPr>
        <w:t xml:space="preserve"> </w:t>
      </w:r>
      <w:r w:rsidRPr="004D1A02">
        <w:rPr>
          <w:lang w:val="en-US"/>
        </w:rPr>
        <w:t>0.05</w:t>
      </w:r>
      <w:r w:rsidRPr="004D1A02">
        <w:rPr>
          <w:rFonts w:hint="eastAsia"/>
          <w:lang w:val="en-US"/>
        </w:rPr>
        <w:t>,</w:t>
      </w:r>
      <w:r w:rsidRPr="004D1A02">
        <w:rPr>
          <w:lang w:val="en-US"/>
        </w:rPr>
        <w:t xml:space="preserve"> Fig</w:t>
      </w:r>
      <w:r w:rsidRPr="004D1A02">
        <w:rPr>
          <w:rFonts w:hint="eastAsia"/>
          <w:lang w:val="en-US"/>
        </w:rPr>
        <w:t xml:space="preserve">ure </w:t>
      </w:r>
      <w:r w:rsidRPr="004D1A02">
        <w:rPr>
          <w:rFonts w:hint="eastAsia"/>
          <w:lang w:val="en-US" w:eastAsia="zh-CN"/>
        </w:rPr>
        <w:t>1</w:t>
      </w:r>
      <w:r w:rsidRPr="004D1A02">
        <w:rPr>
          <w:rFonts w:hint="eastAsia"/>
          <w:lang w:val="en-US"/>
        </w:rPr>
        <w:t>).</w:t>
      </w:r>
    </w:p>
    <w:p w:rsidRPr="00C8303D" w:rsidR="00A11FDD" w:rsidP="004F4338" w:rsidRDefault="00A11FDD" w14:paraId="3AB639AE" w14:textId="77777777">
      <w:pPr>
        <w:pStyle w:val="Newparagraph"/>
        <w:jc w:val="both"/>
        <w:rPr>
          <w:lang w:val="en-US" w:eastAsia="zh-CN"/>
        </w:rPr>
      </w:pPr>
      <w:r w:rsidRPr="0070561A">
        <w:rPr>
          <w:rFonts w:hint="eastAsia"/>
          <w:lang w:val="en-US"/>
        </w:rPr>
        <w:t xml:space="preserve">Furthermore, </w:t>
      </w:r>
      <w:r w:rsidRPr="0070561A">
        <w:rPr>
          <w:lang w:val="en-US"/>
        </w:rPr>
        <w:t xml:space="preserve">compared to </w:t>
      </w:r>
      <w:r w:rsidRPr="0070561A">
        <w:rPr>
          <w:rFonts w:hint="eastAsia"/>
          <w:lang w:val="en-US"/>
        </w:rPr>
        <w:t>HC</w:t>
      </w:r>
      <w:r w:rsidRPr="0070561A">
        <w:rPr>
          <w:lang w:val="en-US"/>
        </w:rPr>
        <w:t>s, the</w:t>
      </w:r>
      <w:r w:rsidRPr="0070561A">
        <w:rPr>
          <w:rFonts w:hint="eastAsia"/>
          <w:lang w:val="en-US"/>
        </w:rPr>
        <w:t xml:space="preserve"> </w:t>
      </w:r>
      <w:r w:rsidRPr="0070561A">
        <w:rPr>
          <w:lang w:val="en-US"/>
        </w:rPr>
        <w:t xml:space="preserve">levels of serum lipopolysaccharide </w:t>
      </w:r>
      <w:r w:rsidRPr="0070561A">
        <w:rPr>
          <w:rFonts w:hint="eastAsia"/>
          <w:lang w:val="en-US"/>
        </w:rPr>
        <w:t xml:space="preserve">(LPS) and </w:t>
      </w:r>
      <w:r w:rsidRPr="0070561A">
        <w:rPr>
          <w:lang w:val="en-US"/>
        </w:rPr>
        <w:t>LPS</w:t>
      </w:r>
      <w:r w:rsidRPr="0070561A">
        <w:rPr>
          <w:rFonts w:hint="eastAsia"/>
          <w:lang w:val="en-US"/>
        </w:rPr>
        <w:t>-</w:t>
      </w:r>
      <w:r w:rsidRPr="0070561A">
        <w:rPr>
          <w:lang w:val="en-US"/>
        </w:rPr>
        <w:t>binding protein </w:t>
      </w:r>
      <w:r w:rsidRPr="0070561A">
        <w:rPr>
          <w:rFonts w:hint="eastAsia"/>
          <w:lang w:val="en-US"/>
        </w:rPr>
        <w:t>(</w:t>
      </w:r>
      <w:r w:rsidRPr="0070561A">
        <w:rPr>
          <w:lang w:val="en-US"/>
        </w:rPr>
        <w:t>LBP</w:t>
      </w:r>
      <w:r w:rsidRPr="0070561A">
        <w:rPr>
          <w:rFonts w:hint="eastAsia"/>
          <w:lang w:val="en-US"/>
        </w:rPr>
        <w:t>)</w:t>
      </w:r>
      <w:r>
        <w:rPr>
          <w:rFonts w:hint="eastAsia"/>
          <w:lang w:val="en-US" w:eastAsia="zh-CN"/>
        </w:rPr>
        <w:t xml:space="preserve">, </w:t>
      </w:r>
      <w:r w:rsidRPr="0070561A">
        <w:rPr>
          <w:lang w:val="en-US"/>
        </w:rPr>
        <w:t>TNF-α</w:t>
      </w:r>
      <w:r w:rsidRPr="0070561A">
        <w:rPr>
          <w:rFonts w:hint="eastAsia"/>
          <w:lang w:val="en-US"/>
        </w:rPr>
        <w:t xml:space="preserve">, </w:t>
      </w:r>
      <w:r w:rsidRPr="0070561A">
        <w:rPr>
          <w:lang w:val="en-US"/>
        </w:rPr>
        <w:t>a proliferation-inducing ligand</w:t>
      </w:r>
      <w:r>
        <w:rPr>
          <w:rFonts w:hint="eastAsia"/>
          <w:lang w:val="en-US"/>
        </w:rPr>
        <w:t xml:space="preserve"> (APRIL)</w:t>
      </w:r>
      <w:r>
        <w:rPr>
          <w:rFonts w:hint="eastAsia"/>
          <w:lang w:val="en-US" w:eastAsia="zh-CN"/>
        </w:rPr>
        <w:t xml:space="preserve"> and</w:t>
      </w:r>
      <w:r w:rsidRPr="0070561A">
        <w:rPr>
          <w:rFonts w:hint="eastAsia"/>
          <w:lang w:val="en-US"/>
        </w:rPr>
        <w:t xml:space="preserve"> </w:t>
      </w:r>
      <w:r w:rsidRPr="004F016A">
        <w:rPr>
          <w:lang w:val="en-US"/>
        </w:rPr>
        <w:t>B</w:t>
      </w:r>
      <w:r>
        <w:rPr>
          <w:lang w:val="en-US"/>
        </w:rPr>
        <w:t>-</w:t>
      </w:r>
      <w:r>
        <w:rPr>
          <w:rFonts w:hint="eastAsia"/>
          <w:lang w:val="en-US" w:eastAsia="zh-CN"/>
        </w:rPr>
        <w:t>c</w:t>
      </w:r>
      <w:r>
        <w:rPr>
          <w:lang w:val="en-US"/>
        </w:rPr>
        <w:t>ell</w:t>
      </w:r>
      <w:r>
        <w:rPr>
          <w:rFonts w:hint="eastAsia"/>
          <w:lang w:val="en-US" w:eastAsia="zh-CN"/>
        </w:rPr>
        <w:t xml:space="preserve"> a</w:t>
      </w:r>
      <w:r w:rsidRPr="004F016A">
        <w:rPr>
          <w:lang w:val="en-US"/>
        </w:rPr>
        <w:t xml:space="preserve">ctivating </w:t>
      </w:r>
      <w:r>
        <w:rPr>
          <w:rFonts w:hint="eastAsia"/>
          <w:lang w:val="en-US" w:eastAsia="zh-CN"/>
        </w:rPr>
        <w:t>f</w:t>
      </w:r>
      <w:r w:rsidRPr="004F016A">
        <w:rPr>
          <w:lang w:val="en-US"/>
        </w:rPr>
        <w:t>actor</w:t>
      </w:r>
      <w:r>
        <w:rPr>
          <w:rFonts w:hint="eastAsia"/>
          <w:lang w:val="en-US" w:eastAsia="zh-CN"/>
        </w:rPr>
        <w:t xml:space="preserve"> (BAFF)</w:t>
      </w:r>
      <w:r w:rsidRPr="0070561A">
        <w:rPr>
          <w:rFonts w:hint="eastAsia"/>
          <w:lang w:val="en-US"/>
        </w:rPr>
        <w:t xml:space="preserve"> were increased, while </w:t>
      </w:r>
      <w:r>
        <w:rPr>
          <w:rFonts w:hint="eastAsia"/>
          <w:lang w:val="en-US" w:eastAsia="zh-CN"/>
        </w:rPr>
        <w:t xml:space="preserve">the level of </w:t>
      </w:r>
      <w:r w:rsidRPr="0070561A">
        <w:rPr>
          <w:lang w:val="en-US"/>
        </w:rPr>
        <w:t>IL-10</w:t>
      </w:r>
      <w:r w:rsidRPr="0070561A">
        <w:rPr>
          <w:rFonts w:hint="eastAsia"/>
          <w:lang w:val="en-US"/>
        </w:rPr>
        <w:t xml:space="preserve"> </w:t>
      </w:r>
      <w:r w:rsidRPr="0070561A">
        <w:rPr>
          <w:lang w:val="en-US"/>
        </w:rPr>
        <w:t>were signif</w:t>
      </w:r>
      <w:r w:rsidRPr="0070561A">
        <w:rPr>
          <w:rFonts w:hint="eastAsia"/>
          <w:lang w:val="en-US"/>
        </w:rPr>
        <w:t>i</w:t>
      </w:r>
      <w:r w:rsidRPr="0070561A">
        <w:rPr>
          <w:lang w:val="en-US"/>
        </w:rPr>
        <w:t>cantly decreased</w:t>
      </w:r>
      <w:r w:rsidRPr="0070561A">
        <w:rPr>
          <w:rFonts w:hint="eastAsia"/>
          <w:lang w:val="en-US"/>
        </w:rPr>
        <w:t xml:space="preserve"> in </w:t>
      </w:r>
      <w:r>
        <w:rPr>
          <w:rFonts w:hint="eastAsia"/>
          <w:lang w:val="en-US"/>
        </w:rPr>
        <w:t>GD</w:t>
      </w:r>
      <w:r w:rsidRPr="0070561A">
        <w:rPr>
          <w:rFonts w:hint="eastAsia"/>
          <w:lang w:val="en-US"/>
        </w:rPr>
        <w:t xml:space="preserve"> patients </w:t>
      </w:r>
      <w:r w:rsidRPr="0070561A">
        <w:rPr>
          <w:lang w:val="en-US"/>
        </w:rPr>
        <w:t>(</w:t>
      </w:r>
      <w:r w:rsidRPr="0070561A">
        <w:rPr>
          <w:rFonts w:hint="eastAsia"/>
          <w:lang w:val="en-US"/>
        </w:rPr>
        <w:t xml:space="preserve">all </w:t>
      </w:r>
      <w:r w:rsidRPr="0070561A">
        <w:rPr>
          <w:i/>
          <w:lang w:val="en-US"/>
        </w:rPr>
        <w:t>P</w:t>
      </w:r>
      <w:r w:rsidRPr="0070561A">
        <w:rPr>
          <w:rFonts w:hint="eastAsia"/>
          <w:i/>
          <w:lang w:val="en-US"/>
        </w:rPr>
        <w:t xml:space="preserve"> </w:t>
      </w:r>
      <w:r w:rsidRPr="0070561A">
        <w:rPr>
          <w:lang w:val="en-US"/>
        </w:rPr>
        <w:t>&lt;</w:t>
      </w:r>
      <w:r w:rsidRPr="0070561A">
        <w:rPr>
          <w:rFonts w:hint="eastAsia"/>
          <w:lang w:val="en-US"/>
        </w:rPr>
        <w:t xml:space="preserve"> </w:t>
      </w:r>
      <w:r w:rsidRPr="0070561A">
        <w:rPr>
          <w:lang w:val="en-US"/>
        </w:rPr>
        <w:t>0.05, Fig</w:t>
      </w:r>
      <w:r w:rsidRPr="0070561A">
        <w:rPr>
          <w:rFonts w:hint="eastAsia"/>
          <w:lang w:val="en-US"/>
        </w:rPr>
        <w:t xml:space="preserve">ure </w:t>
      </w:r>
      <w:r>
        <w:rPr>
          <w:rFonts w:hint="eastAsia"/>
          <w:lang w:val="en-US" w:eastAsia="zh-CN"/>
        </w:rPr>
        <w:t>1</w:t>
      </w:r>
      <w:r w:rsidRPr="0070561A">
        <w:rPr>
          <w:lang w:val="en-US"/>
        </w:rPr>
        <w:t>)</w:t>
      </w:r>
      <w:r w:rsidRPr="0070561A">
        <w:rPr>
          <w:rFonts w:hint="eastAsia"/>
          <w:lang w:val="en-US"/>
        </w:rPr>
        <w:t>.</w:t>
      </w:r>
    </w:p>
    <w:p w:rsidRPr="001B2617" w:rsidR="00A11FDD" w:rsidP="004F4338" w:rsidRDefault="00A11FDD" w14:paraId="7BCF9130" w14:textId="77777777">
      <w:pPr>
        <w:spacing w:line="480" w:lineRule="auto"/>
        <w:rPr>
          <w:rFonts w:hint="eastAsia" w:ascii="ScalaPro-Regular" w:hAnsi="ScalaPro-Regular"/>
          <w:color w:val="000000"/>
          <w:sz w:val="18"/>
          <w:szCs w:val="18"/>
        </w:rPr>
      </w:pPr>
    </w:p>
    <w:p w:rsidRPr="00FF572D" w:rsidR="00A11FDD" w:rsidP="004F4338" w:rsidRDefault="00A11FDD" w14:paraId="6501DB7E" w14:textId="77777777">
      <w:pPr>
        <w:spacing w:line="480" w:lineRule="auto"/>
        <w:rPr>
          <w:rFonts w:ascii="Times New Roman" w:hAnsi="Times New Roman"/>
          <w:b/>
          <w:sz w:val="24"/>
          <w:szCs w:val="24"/>
          <w:lang w:val="en-GB"/>
        </w:rPr>
      </w:pPr>
      <w:commentRangeStart w:id="25"/>
      <w:r>
        <w:rPr>
          <w:rFonts w:hint="eastAsia" w:ascii="Times New Roman" w:hAnsi="Times New Roman"/>
          <w:b/>
          <w:sz w:val="24"/>
          <w:szCs w:val="24"/>
          <w:lang w:val="en-GB"/>
        </w:rPr>
        <w:t>2</w:t>
      </w:r>
      <w:r>
        <w:rPr>
          <w:rFonts w:ascii="Times New Roman" w:hAnsi="Times New Roman"/>
          <w:b/>
          <w:sz w:val="24"/>
          <w:szCs w:val="24"/>
          <w:lang w:val="en-GB"/>
        </w:rPr>
        <w:t>.</w:t>
      </w:r>
      <w:r>
        <w:rPr>
          <w:rFonts w:hint="eastAsia" w:ascii="Times New Roman" w:hAnsi="Times New Roman"/>
          <w:b/>
          <w:sz w:val="24"/>
          <w:szCs w:val="24"/>
          <w:lang w:val="en-GB"/>
        </w:rPr>
        <w:t>3</w:t>
      </w:r>
      <w:r>
        <w:rPr>
          <w:rFonts w:ascii="Times New Roman" w:hAnsi="Times New Roman"/>
          <w:b/>
          <w:sz w:val="24"/>
          <w:szCs w:val="24"/>
          <w:lang w:val="en-GB"/>
        </w:rPr>
        <w:t xml:space="preserve"> Gut </w:t>
      </w:r>
      <w:r>
        <w:rPr>
          <w:rFonts w:hint="eastAsia" w:ascii="Times New Roman" w:hAnsi="Times New Roman"/>
          <w:b/>
          <w:sz w:val="24"/>
          <w:szCs w:val="24"/>
          <w:lang w:val="en-GB"/>
        </w:rPr>
        <w:t>m</w:t>
      </w:r>
      <w:r>
        <w:rPr>
          <w:rFonts w:ascii="Times New Roman" w:hAnsi="Times New Roman"/>
          <w:b/>
          <w:sz w:val="24"/>
          <w:szCs w:val="24"/>
          <w:lang w:val="en-GB"/>
        </w:rPr>
        <w:t>icrobial</w:t>
      </w:r>
      <w:r>
        <w:rPr>
          <w:rFonts w:hint="eastAsia" w:ascii="Times New Roman" w:hAnsi="Times New Roman"/>
          <w:b/>
          <w:sz w:val="24"/>
          <w:szCs w:val="24"/>
          <w:lang w:val="en-GB"/>
        </w:rPr>
        <w:t xml:space="preserve"> of</w:t>
      </w:r>
      <w:r w:rsidRPr="00FF572D">
        <w:rPr>
          <w:rFonts w:ascii="Times New Roman" w:hAnsi="Times New Roman"/>
          <w:b/>
          <w:sz w:val="24"/>
          <w:szCs w:val="24"/>
          <w:lang w:val="en-GB"/>
        </w:rPr>
        <w:t xml:space="preserve"> </w:t>
      </w:r>
      <w:r>
        <w:rPr>
          <w:rFonts w:hint="eastAsia" w:ascii="Times New Roman" w:hAnsi="Times New Roman"/>
          <w:b/>
          <w:sz w:val="24"/>
          <w:szCs w:val="24"/>
          <w:lang w:val="en-GB"/>
        </w:rPr>
        <w:t>GD patients markedly differed from those of HCs</w:t>
      </w:r>
      <w:commentRangeEnd w:id="25"/>
      <w:r>
        <w:rPr>
          <w:rStyle w:val="CommentReference"/>
        </w:rPr>
        <w:commentReference w:id="25"/>
      </w:r>
    </w:p>
    <w:p w:rsidR="00A11FDD" w:rsidP="004F4338" w:rsidRDefault="00A11FDD" w14:paraId="134E50C2" w14:textId="77777777">
      <w:pPr>
        <w:pStyle w:val="Paragraph"/>
        <w:jc w:val="both"/>
        <w:rPr>
          <w:lang w:val="en-US" w:eastAsia="zh-CN"/>
        </w:rPr>
      </w:pPr>
      <w:r>
        <w:rPr>
          <w:rFonts w:hint="eastAsia"/>
          <w:lang w:val="en-US" w:eastAsia="zh-CN"/>
        </w:rPr>
        <w:t xml:space="preserve">To explore the </w:t>
      </w:r>
      <w:r w:rsidRPr="007F483F">
        <w:rPr>
          <w:lang w:val="en-US"/>
        </w:rPr>
        <w:t>gut microbiome</w:t>
      </w:r>
      <w:r>
        <w:rPr>
          <w:rFonts w:hint="eastAsia"/>
          <w:lang w:val="en-US" w:eastAsia="zh-CN"/>
        </w:rPr>
        <w:t xml:space="preserve">, we </w:t>
      </w:r>
      <w:r w:rsidRPr="008B04BF">
        <w:rPr>
          <w:rFonts w:hint="eastAsia"/>
          <w:lang w:val="en-US"/>
        </w:rPr>
        <w:t xml:space="preserve">divided </w:t>
      </w:r>
      <w:r>
        <w:rPr>
          <w:rFonts w:hint="eastAsia"/>
          <w:lang w:val="en-US" w:eastAsia="zh-CN"/>
        </w:rPr>
        <w:t xml:space="preserve">the subjects </w:t>
      </w:r>
      <w:r w:rsidRPr="008B04BF">
        <w:rPr>
          <w:rFonts w:hint="eastAsia"/>
          <w:lang w:val="en-US"/>
        </w:rPr>
        <w:t xml:space="preserve">into a discovery </w:t>
      </w:r>
      <w:r>
        <w:rPr>
          <w:rFonts w:hint="eastAsia"/>
          <w:lang w:val="en-US" w:eastAsia="zh-CN"/>
        </w:rPr>
        <w:t>cohort</w:t>
      </w:r>
      <w:r>
        <w:rPr>
          <w:rFonts w:hint="eastAsia"/>
          <w:lang w:val="en-US"/>
        </w:rPr>
        <w:t xml:space="preserve"> and a validation </w:t>
      </w:r>
      <w:r>
        <w:rPr>
          <w:rFonts w:hint="eastAsia"/>
          <w:lang w:val="en-US" w:eastAsia="zh-CN"/>
        </w:rPr>
        <w:t xml:space="preserve">cohort randomly. </w:t>
      </w:r>
      <w:r w:rsidRPr="00252EAE">
        <w:rPr>
          <w:lang w:val="en-US" w:eastAsia="zh-CN"/>
        </w:rPr>
        <w:t xml:space="preserve">Within the discovery cohort, we characterized the gut microbiome in </w:t>
      </w:r>
      <w:r>
        <w:rPr>
          <w:rFonts w:hint="eastAsia"/>
          <w:lang w:val="en-US" w:eastAsia="zh-CN"/>
        </w:rPr>
        <w:t>32</w:t>
      </w:r>
      <w:r w:rsidRPr="00252EAE">
        <w:rPr>
          <w:lang w:val="en-US" w:eastAsia="zh-CN"/>
        </w:rPr>
        <w:t xml:space="preserve"> </w:t>
      </w:r>
      <w:r>
        <w:rPr>
          <w:rFonts w:hint="eastAsia"/>
          <w:lang w:val="en-US" w:eastAsia="zh-CN"/>
        </w:rPr>
        <w:t>HCs</w:t>
      </w:r>
      <w:r>
        <w:rPr>
          <w:lang w:val="en-US" w:eastAsia="zh-CN"/>
        </w:rPr>
        <w:t xml:space="preserve"> and </w:t>
      </w:r>
      <w:r>
        <w:rPr>
          <w:rFonts w:hint="eastAsia"/>
          <w:lang w:val="en-US" w:eastAsia="zh-CN"/>
        </w:rPr>
        <w:t>39</w:t>
      </w:r>
      <w:r>
        <w:rPr>
          <w:lang w:val="en-US" w:eastAsia="zh-CN"/>
        </w:rPr>
        <w:t xml:space="preserve"> </w:t>
      </w:r>
      <w:r>
        <w:rPr>
          <w:rFonts w:hint="eastAsia"/>
          <w:lang w:val="en-US" w:eastAsia="zh-CN"/>
        </w:rPr>
        <w:t>G</w:t>
      </w:r>
      <w:r w:rsidRPr="00252EAE">
        <w:rPr>
          <w:lang w:val="en-US" w:eastAsia="zh-CN"/>
        </w:rPr>
        <w:t>D</w:t>
      </w:r>
      <w:r>
        <w:rPr>
          <w:lang w:val="en-US" w:eastAsia="zh-CN"/>
        </w:rPr>
        <w:t xml:space="preserve"> </w:t>
      </w:r>
      <w:proofErr w:type="gramStart"/>
      <w:r>
        <w:rPr>
          <w:lang w:val="en-US" w:eastAsia="zh-CN"/>
        </w:rPr>
        <w:t>patients</w:t>
      </w:r>
      <w:r w:rsidRPr="00252EAE">
        <w:rPr>
          <w:lang w:val="en-US" w:eastAsia="zh-CN"/>
        </w:rPr>
        <w:t xml:space="preserve">, </w:t>
      </w:r>
      <w:r>
        <w:rPr>
          <w:lang w:val="en-US" w:eastAsia="zh-CN"/>
        </w:rPr>
        <w:t>and</w:t>
      </w:r>
      <w:proofErr w:type="gramEnd"/>
      <w:r>
        <w:rPr>
          <w:rFonts w:hint="eastAsia"/>
          <w:lang w:val="en-US" w:eastAsia="zh-CN"/>
        </w:rPr>
        <w:t xml:space="preserve"> constructed a</w:t>
      </w:r>
      <w:r>
        <w:rPr>
          <w:lang w:val="en-US" w:eastAsia="zh-CN"/>
        </w:rPr>
        <w:t xml:space="preserve"> </w:t>
      </w:r>
      <w:r w:rsidRPr="00F949C6">
        <w:rPr>
          <w:color w:val="000000"/>
          <w:shd w:val="clear" w:color="auto" w:fill="FFFFFF"/>
        </w:rPr>
        <w:t xml:space="preserve">discriminant </w:t>
      </w:r>
      <w:r w:rsidRPr="00F949C6">
        <w:rPr>
          <w:color w:val="000000"/>
          <w:shd w:val="clear" w:color="auto" w:fill="FFFFFF"/>
        </w:rPr>
        <w:lastRenderedPageBreak/>
        <w:t>model based on predominant microbiota</w:t>
      </w:r>
      <w:r w:rsidRPr="00252EAE">
        <w:rPr>
          <w:lang w:val="en-US" w:eastAsia="zh-CN"/>
        </w:rPr>
        <w:t xml:space="preserve"> using a random forest model.</w:t>
      </w:r>
      <w:r>
        <w:rPr>
          <w:rFonts w:hint="eastAsia"/>
          <w:lang w:val="en-US" w:eastAsia="zh-CN"/>
        </w:rPr>
        <w:t xml:space="preserve"> </w:t>
      </w:r>
      <w:r w:rsidRPr="000C39FB">
        <w:rPr>
          <w:lang w:val="en-US" w:eastAsia="zh-CN"/>
        </w:rPr>
        <w:t xml:space="preserve">Within the validation cohort, the diagnosis efficacy of the </w:t>
      </w:r>
      <w:r>
        <w:rPr>
          <w:rFonts w:hint="eastAsia"/>
          <w:lang w:val="en-US" w:eastAsia="zh-CN"/>
        </w:rPr>
        <w:t>G</w:t>
      </w:r>
      <w:r w:rsidRPr="000C39FB">
        <w:rPr>
          <w:lang w:val="en-US" w:eastAsia="zh-CN"/>
        </w:rPr>
        <w:t xml:space="preserve">D classifier was verified in </w:t>
      </w:r>
      <w:r>
        <w:rPr>
          <w:rFonts w:hint="eastAsia"/>
          <w:lang w:val="en-US" w:eastAsia="zh-CN"/>
        </w:rPr>
        <w:t>13</w:t>
      </w:r>
      <w:r w:rsidRPr="000C39FB">
        <w:rPr>
          <w:lang w:val="en-US" w:eastAsia="zh-CN"/>
        </w:rPr>
        <w:t xml:space="preserve"> </w:t>
      </w:r>
      <w:r>
        <w:rPr>
          <w:rFonts w:hint="eastAsia"/>
          <w:lang w:val="en-US" w:eastAsia="zh-CN"/>
        </w:rPr>
        <w:t xml:space="preserve">HCs and 13 GD </w:t>
      </w:r>
      <w:r w:rsidRPr="000C39FB">
        <w:rPr>
          <w:lang w:val="en-US" w:eastAsia="zh-CN"/>
        </w:rPr>
        <w:t>patients.</w:t>
      </w:r>
      <w:r>
        <w:rPr>
          <w:rFonts w:hint="eastAsia"/>
          <w:lang w:val="en-US" w:eastAsia="zh-CN"/>
        </w:rPr>
        <w:t xml:space="preserve"> </w:t>
      </w:r>
    </w:p>
    <w:p w:rsidRPr="009A44A9" w:rsidR="00A11FDD" w:rsidP="004F4338" w:rsidRDefault="00A11FDD" w14:paraId="3E7CF01A" w14:textId="77777777">
      <w:pPr>
        <w:tabs>
          <w:tab w:val="left" w:pos="5529"/>
        </w:tabs>
        <w:spacing w:line="480" w:lineRule="auto"/>
        <w:rPr>
          <w:rFonts w:ascii="Times New Roman" w:hAnsi="Times New Roman"/>
          <w:sz w:val="24"/>
          <w:szCs w:val="24"/>
        </w:rPr>
      </w:pPr>
      <w:r w:rsidRPr="007110D1">
        <w:rPr>
          <w:rFonts w:ascii="Times New Roman" w:hAnsi="Times New Roman"/>
          <w:sz w:val="24"/>
          <w:szCs w:val="24"/>
        </w:rPr>
        <w:t>The estimated ASV diversity (including richness and evenness) in GD was not significantly different when compared with that of HCs (</w:t>
      </w:r>
      <w:commentRangeStart w:id="26"/>
      <w:r w:rsidRPr="007110D1">
        <w:rPr>
          <w:rFonts w:ascii="Times New Roman" w:hAnsi="Times New Roman"/>
          <w:sz w:val="24"/>
          <w:szCs w:val="24"/>
        </w:rPr>
        <w:t xml:space="preserve">Figure </w:t>
      </w:r>
      <w:r>
        <w:rPr>
          <w:rFonts w:hint="eastAsia" w:ascii="Times New Roman" w:hAnsi="Times New Roman"/>
          <w:sz w:val="24"/>
          <w:szCs w:val="24"/>
        </w:rPr>
        <w:t xml:space="preserve">2 and </w:t>
      </w:r>
      <w:r w:rsidRPr="008E2CB9">
        <w:rPr>
          <w:rFonts w:ascii="Times New Roman" w:hAnsi="Times New Roman"/>
          <w:sz w:val="24"/>
          <w:szCs w:val="24"/>
        </w:rPr>
        <w:t>Supplementary Figure S</w:t>
      </w:r>
      <w:r w:rsidRPr="008E2CB9">
        <w:rPr>
          <w:rFonts w:hint="eastAsia" w:ascii="Times New Roman" w:hAnsi="Times New Roman"/>
          <w:sz w:val="24"/>
          <w:szCs w:val="24"/>
        </w:rPr>
        <w:t>2</w:t>
      </w:r>
      <w:r w:rsidRPr="007110D1">
        <w:rPr>
          <w:rFonts w:ascii="Times New Roman" w:hAnsi="Times New Roman"/>
          <w:sz w:val="24"/>
          <w:szCs w:val="24"/>
        </w:rPr>
        <w:t>)</w:t>
      </w:r>
      <w:commentRangeEnd w:id="26"/>
      <w:r>
        <w:rPr>
          <w:rStyle w:val="CommentReference"/>
          <w:rFonts w:ascii="Tahoma" w:hAnsi="Tahoma" w:cs="Tahoma"/>
        </w:rPr>
        <w:commentReference w:id="26"/>
      </w:r>
      <w:r w:rsidRPr="007110D1">
        <w:rPr>
          <w:rFonts w:ascii="Times New Roman" w:hAnsi="Times New Roman"/>
          <w:sz w:val="24"/>
          <w:szCs w:val="24"/>
        </w:rPr>
        <w:t xml:space="preserve">. Beta-diversity showed separating distribution of bacterial community between GD and HCs (Adonis for </w:t>
      </w:r>
      <w:proofErr w:type="spellStart"/>
      <w:r w:rsidRPr="007110D1">
        <w:rPr>
          <w:rFonts w:ascii="Times New Roman" w:hAnsi="Times New Roman"/>
          <w:sz w:val="24"/>
          <w:szCs w:val="24"/>
        </w:rPr>
        <w:t>PCoA</w:t>
      </w:r>
      <w:proofErr w:type="spellEnd"/>
      <w:r w:rsidRPr="007110D1">
        <w:rPr>
          <w:rFonts w:ascii="Times New Roman" w:hAnsi="Times New Roman"/>
          <w:sz w:val="24"/>
          <w:szCs w:val="24"/>
        </w:rPr>
        <w:t xml:space="preserve">, R2 = 0.022, P =0.028, Figure </w:t>
      </w:r>
      <w:r>
        <w:rPr>
          <w:rFonts w:hint="eastAsia" w:ascii="Times New Roman" w:hAnsi="Times New Roman"/>
          <w:sz w:val="24"/>
          <w:szCs w:val="24"/>
        </w:rPr>
        <w:t>2</w:t>
      </w:r>
      <w:r w:rsidRPr="007110D1">
        <w:rPr>
          <w:rFonts w:ascii="Times New Roman" w:hAnsi="Times New Roman"/>
          <w:sz w:val="24"/>
          <w:szCs w:val="24"/>
        </w:rPr>
        <w:t xml:space="preserve">). As exhibited by overlaps in the Venn diagram, 673 of the total 882 ASVs were shared by both groups and 129 ASVs were specific for the GD group. Furthermore, as shown in the heatmap of the relative abundances of the </w:t>
      </w:r>
      <w:bookmarkStart w:name="OLE_LINK9" w:id="27"/>
      <w:r w:rsidRPr="007110D1">
        <w:rPr>
          <w:rFonts w:ascii="Times New Roman" w:hAnsi="Times New Roman"/>
          <w:sz w:val="24"/>
          <w:szCs w:val="24"/>
        </w:rPr>
        <w:t xml:space="preserve">discrepant </w:t>
      </w:r>
      <w:bookmarkEnd w:id="27"/>
      <w:r w:rsidRPr="007110D1">
        <w:rPr>
          <w:rFonts w:ascii="Times New Roman" w:hAnsi="Times New Roman"/>
          <w:sz w:val="24"/>
          <w:szCs w:val="24"/>
        </w:rPr>
        <w:t>ASVs between the two groups (</w:t>
      </w:r>
      <w:r w:rsidRPr="00FD6AE8">
        <w:rPr>
          <w:rFonts w:ascii="Times New Roman" w:hAnsi="Times New Roman"/>
          <w:sz w:val="24"/>
          <w:szCs w:val="24"/>
        </w:rPr>
        <w:t xml:space="preserve">Figure </w:t>
      </w:r>
      <w:r>
        <w:rPr>
          <w:rFonts w:hint="eastAsia" w:ascii="Times New Roman" w:hAnsi="Times New Roman"/>
          <w:sz w:val="24"/>
          <w:szCs w:val="24"/>
        </w:rPr>
        <w:t>2</w:t>
      </w:r>
      <w:r w:rsidRPr="007110D1">
        <w:rPr>
          <w:rFonts w:ascii="Times New Roman" w:hAnsi="Times New Roman"/>
          <w:sz w:val="24"/>
          <w:szCs w:val="24"/>
        </w:rPr>
        <w:t>), a total of 10 ASVs, including ASV282 (</w:t>
      </w:r>
      <w:r w:rsidRPr="007110D1">
        <w:rPr>
          <w:rFonts w:ascii="Times New Roman" w:hAnsi="Times New Roman"/>
          <w:i/>
          <w:sz w:val="24"/>
          <w:szCs w:val="24"/>
        </w:rPr>
        <w:t>Streptococcus</w:t>
      </w:r>
      <w:r w:rsidRPr="007110D1">
        <w:rPr>
          <w:rFonts w:ascii="Times New Roman" w:hAnsi="Times New Roman"/>
          <w:sz w:val="24"/>
          <w:szCs w:val="24"/>
        </w:rPr>
        <w:t>), ASV208 (</w:t>
      </w:r>
      <w:proofErr w:type="spellStart"/>
      <w:r w:rsidRPr="007110D1">
        <w:rPr>
          <w:rFonts w:ascii="Times New Roman" w:hAnsi="Times New Roman"/>
          <w:i/>
          <w:sz w:val="24"/>
          <w:szCs w:val="24"/>
        </w:rPr>
        <w:t>Collinsella</w:t>
      </w:r>
      <w:proofErr w:type="spellEnd"/>
      <w:r w:rsidRPr="007110D1">
        <w:rPr>
          <w:rFonts w:ascii="Times New Roman" w:hAnsi="Times New Roman"/>
          <w:sz w:val="24"/>
          <w:szCs w:val="24"/>
        </w:rPr>
        <w:t>), ASV293 (</w:t>
      </w:r>
      <w:r w:rsidRPr="007110D1">
        <w:rPr>
          <w:rFonts w:ascii="Times New Roman" w:hAnsi="Times New Roman"/>
          <w:i/>
          <w:sz w:val="24"/>
          <w:szCs w:val="24"/>
        </w:rPr>
        <w:t>Enterococcus</w:t>
      </w:r>
      <w:r w:rsidRPr="007110D1">
        <w:rPr>
          <w:rFonts w:ascii="Times New Roman" w:hAnsi="Times New Roman"/>
          <w:sz w:val="24"/>
          <w:szCs w:val="24"/>
        </w:rPr>
        <w:t>) and ASV826 (</w:t>
      </w:r>
      <w:proofErr w:type="spellStart"/>
      <w:r w:rsidRPr="007110D1">
        <w:rPr>
          <w:rFonts w:ascii="Times New Roman" w:hAnsi="Times New Roman"/>
          <w:i/>
          <w:sz w:val="24"/>
          <w:szCs w:val="24"/>
        </w:rPr>
        <w:t>Weissella</w:t>
      </w:r>
      <w:proofErr w:type="spellEnd"/>
      <w:r w:rsidRPr="007110D1">
        <w:rPr>
          <w:rFonts w:ascii="Times New Roman" w:hAnsi="Times New Roman"/>
          <w:sz w:val="24"/>
          <w:szCs w:val="24"/>
        </w:rPr>
        <w:t>), were enriched in GD patients, while 7 ASVs were markedly decreased.</w:t>
      </w:r>
    </w:p>
    <w:p w:rsidR="00A11FDD" w:rsidP="004F4338" w:rsidRDefault="00A11FDD" w14:paraId="5A13F62D" w14:textId="77777777">
      <w:pPr>
        <w:tabs>
          <w:tab w:val="left" w:pos="5529"/>
        </w:tabs>
        <w:spacing w:line="480" w:lineRule="auto"/>
        <w:rPr>
          <w:rFonts w:ascii="Times New Roman" w:hAnsi="Times New Roman"/>
          <w:sz w:val="24"/>
          <w:szCs w:val="24"/>
        </w:rPr>
      </w:pPr>
      <w:r w:rsidRPr="0086585C">
        <w:rPr>
          <w:rFonts w:ascii="Times New Roman" w:hAnsi="Times New Roman"/>
          <w:sz w:val="24"/>
          <w:szCs w:val="24"/>
        </w:rPr>
        <w:t xml:space="preserve">In regard to the composition of </w:t>
      </w:r>
      <w:r>
        <w:rPr>
          <w:rFonts w:hint="eastAsia" w:ascii="Times New Roman" w:hAnsi="Times New Roman"/>
          <w:sz w:val="24"/>
          <w:szCs w:val="24"/>
        </w:rPr>
        <w:t>gut</w:t>
      </w:r>
      <w:r w:rsidRPr="0086585C">
        <w:rPr>
          <w:rFonts w:ascii="Times New Roman" w:hAnsi="Times New Roman"/>
          <w:sz w:val="24"/>
          <w:szCs w:val="24"/>
        </w:rPr>
        <w:t xml:space="preserve"> microbiomes in both </w:t>
      </w:r>
      <w:r>
        <w:rPr>
          <w:rFonts w:hint="eastAsia" w:ascii="Times New Roman" w:hAnsi="Times New Roman"/>
          <w:sz w:val="24"/>
          <w:szCs w:val="24"/>
        </w:rPr>
        <w:t>GD</w:t>
      </w:r>
      <w:r>
        <w:rPr>
          <w:rFonts w:ascii="Times New Roman" w:hAnsi="Times New Roman"/>
          <w:sz w:val="24"/>
          <w:szCs w:val="24"/>
        </w:rPr>
        <w:t xml:space="preserve"> patients and </w:t>
      </w:r>
      <w:r>
        <w:rPr>
          <w:rFonts w:hint="eastAsia" w:ascii="Times New Roman" w:hAnsi="Times New Roman"/>
          <w:sz w:val="24"/>
          <w:szCs w:val="24"/>
        </w:rPr>
        <w:t>HCs</w:t>
      </w:r>
      <w:r w:rsidRPr="0086585C">
        <w:rPr>
          <w:rFonts w:ascii="Times New Roman" w:hAnsi="Times New Roman"/>
          <w:sz w:val="24"/>
          <w:szCs w:val="24"/>
        </w:rPr>
        <w:t>, the relative abundance of each sample was calculated and plotted at each taxonomic level.</w:t>
      </w:r>
      <w:r>
        <w:rPr>
          <w:rFonts w:hint="eastAsia" w:ascii="Times New Roman" w:hAnsi="Times New Roman"/>
          <w:sz w:val="24"/>
          <w:szCs w:val="24"/>
        </w:rPr>
        <w:t xml:space="preserve"> </w:t>
      </w:r>
      <w:r w:rsidRPr="007F4BE8">
        <w:rPr>
          <w:rFonts w:ascii="Times New Roman" w:hAnsi="Times New Roman"/>
          <w:sz w:val="24"/>
          <w:szCs w:val="24"/>
        </w:rPr>
        <w:t xml:space="preserve">The </w:t>
      </w:r>
      <w:r>
        <w:rPr>
          <w:rFonts w:hint="eastAsia" w:ascii="Times New Roman" w:hAnsi="Times New Roman"/>
          <w:sz w:val="24"/>
          <w:szCs w:val="24"/>
        </w:rPr>
        <w:t>microbial relative</w:t>
      </w:r>
      <w:r w:rsidRPr="007F4BE8">
        <w:rPr>
          <w:rFonts w:ascii="Times New Roman" w:hAnsi="Times New Roman"/>
          <w:sz w:val="24"/>
          <w:szCs w:val="24"/>
        </w:rPr>
        <w:t xml:space="preserve"> abundance </w:t>
      </w:r>
      <w:r>
        <w:rPr>
          <w:rFonts w:hint="eastAsia" w:ascii="Times New Roman" w:hAnsi="Times New Roman"/>
          <w:sz w:val="24"/>
          <w:szCs w:val="24"/>
        </w:rPr>
        <w:t>for each sample</w:t>
      </w:r>
      <w:r w:rsidRPr="007F4BE8">
        <w:rPr>
          <w:rFonts w:ascii="Times New Roman" w:hAnsi="Times New Roman"/>
          <w:sz w:val="24"/>
          <w:szCs w:val="24"/>
        </w:rPr>
        <w:t xml:space="preserve"> at the phylum and </w:t>
      </w:r>
      <w:r>
        <w:rPr>
          <w:rFonts w:ascii="Times New Roman" w:hAnsi="Times New Roman"/>
          <w:sz w:val="24"/>
          <w:szCs w:val="24"/>
        </w:rPr>
        <w:t>genus leve</w:t>
      </w:r>
      <w:r>
        <w:rPr>
          <w:rFonts w:hint="eastAsia" w:ascii="Times New Roman" w:hAnsi="Times New Roman"/>
          <w:sz w:val="24"/>
          <w:szCs w:val="24"/>
        </w:rPr>
        <w:t xml:space="preserve">l </w:t>
      </w:r>
      <w:r>
        <w:rPr>
          <w:rFonts w:ascii="Times New Roman" w:hAnsi="Times New Roman"/>
          <w:sz w:val="24"/>
          <w:szCs w:val="24"/>
        </w:rPr>
        <w:t>ha</w:t>
      </w:r>
      <w:r>
        <w:rPr>
          <w:rFonts w:hint="eastAsia" w:ascii="Times New Roman" w:hAnsi="Times New Roman"/>
          <w:sz w:val="24"/>
          <w:szCs w:val="24"/>
        </w:rPr>
        <w:t>s</w:t>
      </w:r>
      <w:r w:rsidRPr="007F4BE8">
        <w:rPr>
          <w:rFonts w:ascii="Times New Roman" w:hAnsi="Times New Roman"/>
          <w:sz w:val="24"/>
          <w:szCs w:val="24"/>
        </w:rPr>
        <w:t xml:space="preserve"> been shown in </w:t>
      </w:r>
      <w:r w:rsidRPr="00F57A95">
        <w:rPr>
          <w:rFonts w:ascii="Times New Roman" w:hAnsi="Times New Roman"/>
          <w:color w:val="000000"/>
          <w:sz w:val="24"/>
        </w:rPr>
        <w:t>Supplementary</w:t>
      </w:r>
      <w:r w:rsidRPr="00F57A95">
        <w:rPr>
          <w:rFonts w:ascii="Times New Roman" w:hAnsi="Times New Roman"/>
          <w:sz w:val="24"/>
          <w:szCs w:val="24"/>
        </w:rPr>
        <w:t xml:space="preserve"> Fig</w:t>
      </w:r>
      <w:r w:rsidRPr="00F57A95">
        <w:rPr>
          <w:rFonts w:hint="eastAsia" w:ascii="Times New Roman" w:hAnsi="Times New Roman"/>
          <w:sz w:val="24"/>
          <w:szCs w:val="24"/>
        </w:rPr>
        <w:t xml:space="preserve">ure </w:t>
      </w:r>
      <w:r w:rsidRPr="00F57A95">
        <w:rPr>
          <w:rFonts w:ascii="Times New Roman" w:hAnsi="Times New Roman"/>
          <w:sz w:val="24"/>
          <w:szCs w:val="24"/>
        </w:rPr>
        <w:t>S</w:t>
      </w:r>
      <w:r w:rsidRPr="00F57A95">
        <w:rPr>
          <w:rFonts w:hint="eastAsia" w:ascii="Times New Roman" w:hAnsi="Times New Roman"/>
          <w:sz w:val="24"/>
          <w:szCs w:val="24"/>
        </w:rPr>
        <w:t>3</w:t>
      </w:r>
      <w:r w:rsidRPr="000545F9">
        <w:rPr>
          <w:rFonts w:hint="eastAsia" w:ascii="Times New Roman" w:hAnsi="Times New Roman"/>
          <w:sz w:val="24"/>
          <w:szCs w:val="24"/>
        </w:rPr>
        <w:t>.</w:t>
      </w:r>
      <w:r w:rsidRPr="000545F9">
        <w:rPr>
          <w:rFonts w:ascii="Times New Roman" w:hAnsi="Times New Roman"/>
          <w:sz w:val="24"/>
          <w:szCs w:val="24"/>
        </w:rPr>
        <w:t xml:space="preserve"> </w:t>
      </w:r>
      <w:r w:rsidRPr="007A701A">
        <w:rPr>
          <w:rFonts w:ascii="Times New Roman" w:hAnsi="Times New Roman"/>
          <w:sz w:val="24"/>
          <w:szCs w:val="24"/>
        </w:rPr>
        <w:t>The aver</w:t>
      </w:r>
      <w:r w:rsidRPr="000545F9">
        <w:rPr>
          <w:rFonts w:ascii="Times New Roman" w:hAnsi="Times New Roman"/>
          <w:sz w:val="24"/>
          <w:szCs w:val="24"/>
        </w:rPr>
        <w:t>age proportion of</w:t>
      </w:r>
      <w:r w:rsidRPr="000545F9">
        <w:rPr>
          <w:rFonts w:ascii="Times New Roman" w:hAnsi="Times New Roman"/>
          <w:i/>
          <w:iCs/>
          <w:sz w:val="24"/>
          <w:szCs w:val="24"/>
        </w:rPr>
        <w:t xml:space="preserve"> Firmicutes</w:t>
      </w:r>
      <w:r w:rsidRPr="000545F9">
        <w:rPr>
          <w:rFonts w:ascii="Times New Roman" w:hAnsi="Times New Roman"/>
          <w:sz w:val="24"/>
          <w:szCs w:val="24"/>
        </w:rPr>
        <w:t xml:space="preserve">, </w:t>
      </w:r>
      <w:r w:rsidRPr="000545F9">
        <w:rPr>
          <w:rFonts w:ascii="Times New Roman" w:hAnsi="Times New Roman"/>
          <w:i/>
          <w:iCs/>
          <w:sz w:val="24"/>
          <w:szCs w:val="24"/>
        </w:rPr>
        <w:t>Proteobacteria</w:t>
      </w:r>
      <w:r w:rsidRPr="000545F9">
        <w:rPr>
          <w:rFonts w:ascii="Times New Roman" w:hAnsi="Times New Roman"/>
          <w:sz w:val="24"/>
          <w:szCs w:val="24"/>
        </w:rPr>
        <w:t>, </w:t>
      </w:r>
      <w:proofErr w:type="spellStart"/>
      <w:r w:rsidRPr="000545F9">
        <w:rPr>
          <w:rFonts w:ascii="Times New Roman" w:hAnsi="Times New Roman"/>
          <w:i/>
          <w:iCs/>
          <w:sz w:val="24"/>
          <w:szCs w:val="24"/>
        </w:rPr>
        <w:t>Actinobacteri</w:t>
      </w:r>
      <w:r w:rsidRPr="000545F9">
        <w:rPr>
          <w:rFonts w:hint="eastAsia" w:ascii="Times New Roman" w:hAnsi="Times New Roman"/>
          <w:i/>
          <w:iCs/>
          <w:sz w:val="24"/>
          <w:szCs w:val="24"/>
        </w:rPr>
        <w:t>ota</w:t>
      </w:r>
      <w:proofErr w:type="spellEnd"/>
      <w:r w:rsidRPr="000545F9">
        <w:rPr>
          <w:rFonts w:ascii="Times New Roman" w:hAnsi="Times New Roman"/>
          <w:sz w:val="24"/>
          <w:szCs w:val="24"/>
        </w:rPr>
        <w:t xml:space="preserve"> and </w:t>
      </w:r>
      <w:proofErr w:type="spellStart"/>
      <w:r w:rsidRPr="000545F9">
        <w:rPr>
          <w:rFonts w:ascii="Times New Roman" w:hAnsi="Times New Roman"/>
          <w:i/>
          <w:iCs/>
          <w:sz w:val="24"/>
          <w:szCs w:val="24"/>
        </w:rPr>
        <w:t>Bacteroid</w:t>
      </w:r>
      <w:r w:rsidRPr="000545F9">
        <w:rPr>
          <w:rFonts w:hint="eastAsia" w:ascii="Times New Roman" w:hAnsi="Times New Roman"/>
          <w:i/>
          <w:iCs/>
          <w:sz w:val="24"/>
          <w:szCs w:val="24"/>
        </w:rPr>
        <w:t>ota</w:t>
      </w:r>
      <w:proofErr w:type="spellEnd"/>
      <w:r w:rsidRPr="000545F9">
        <w:rPr>
          <w:rFonts w:ascii="Times New Roman" w:hAnsi="Times New Roman"/>
          <w:sz w:val="24"/>
          <w:szCs w:val="24"/>
        </w:rPr>
        <w:t xml:space="preserve"> in</w:t>
      </w:r>
      <w:r w:rsidRPr="00B2668C">
        <w:rPr>
          <w:rFonts w:ascii="Times New Roman" w:hAnsi="Times New Roman"/>
          <w:sz w:val="24"/>
          <w:szCs w:val="24"/>
        </w:rPr>
        <w:t xml:space="preserve"> the two groups was up to 90% at the phylum level</w:t>
      </w:r>
      <w:r>
        <w:rPr>
          <w:rFonts w:hint="eastAsia" w:ascii="Times New Roman" w:hAnsi="Times New Roman"/>
          <w:sz w:val="24"/>
          <w:szCs w:val="24"/>
        </w:rPr>
        <w:t xml:space="preserve"> (Figure 3)</w:t>
      </w:r>
      <w:r w:rsidRPr="00B2668C">
        <w:rPr>
          <w:rFonts w:ascii="Times New Roman" w:hAnsi="Times New Roman"/>
          <w:sz w:val="24"/>
          <w:szCs w:val="24"/>
        </w:rPr>
        <w:t>.</w:t>
      </w:r>
      <w:r>
        <w:rPr>
          <w:rFonts w:hint="eastAsia" w:ascii="Times New Roman" w:hAnsi="Times New Roman"/>
          <w:sz w:val="24"/>
          <w:szCs w:val="24"/>
        </w:rPr>
        <w:t xml:space="preserve"> </w:t>
      </w:r>
      <w:r w:rsidRPr="00256F8C">
        <w:rPr>
          <w:rFonts w:ascii="Times New Roman" w:hAnsi="Times New Roman"/>
          <w:sz w:val="24"/>
          <w:szCs w:val="24"/>
        </w:rPr>
        <w:t xml:space="preserve">Likewise, at the genus level, </w:t>
      </w:r>
      <w:r>
        <w:rPr>
          <w:rFonts w:hint="eastAsia" w:ascii="Times New Roman" w:hAnsi="Times New Roman"/>
          <w:sz w:val="24"/>
          <w:szCs w:val="24"/>
        </w:rPr>
        <w:t>20</w:t>
      </w:r>
      <w:r w:rsidRPr="00256F8C">
        <w:rPr>
          <w:rFonts w:ascii="Times New Roman" w:hAnsi="Times New Roman"/>
          <w:sz w:val="24"/>
          <w:szCs w:val="24"/>
        </w:rPr>
        <w:t xml:space="preserve"> genera, </w:t>
      </w:r>
      <w:r w:rsidRPr="009A0F6A">
        <w:rPr>
          <w:rFonts w:ascii="Times New Roman" w:hAnsi="Times New Roman"/>
          <w:sz w:val="24"/>
          <w:szCs w:val="24"/>
        </w:rPr>
        <w:t>including </w:t>
      </w:r>
      <w:proofErr w:type="spellStart"/>
      <w:r w:rsidRPr="009A0F6A">
        <w:rPr>
          <w:rFonts w:ascii="Times New Roman" w:hAnsi="Times New Roman"/>
          <w:i/>
          <w:iCs/>
          <w:sz w:val="24"/>
          <w:szCs w:val="24"/>
        </w:rPr>
        <w:t>Subdoligranulum</w:t>
      </w:r>
      <w:proofErr w:type="spellEnd"/>
      <w:r>
        <w:rPr>
          <w:rFonts w:hint="eastAsia" w:ascii="Times New Roman" w:hAnsi="Times New Roman"/>
          <w:sz w:val="24"/>
          <w:szCs w:val="24"/>
        </w:rPr>
        <w:t>,</w:t>
      </w:r>
      <w:r w:rsidRPr="009A0F6A">
        <w:rPr>
          <w:rFonts w:ascii="Times New Roman" w:hAnsi="Times New Roman"/>
          <w:sz w:val="24"/>
          <w:szCs w:val="24"/>
        </w:rPr>
        <w:t> </w:t>
      </w:r>
      <w:proofErr w:type="spellStart"/>
      <w:r w:rsidRPr="009A0F6A">
        <w:rPr>
          <w:rFonts w:ascii="Times New Roman" w:hAnsi="Times New Roman"/>
          <w:i/>
          <w:sz w:val="24"/>
          <w:szCs w:val="24"/>
        </w:rPr>
        <w:t>Faecalibacterium</w:t>
      </w:r>
      <w:proofErr w:type="spellEnd"/>
      <w:r w:rsidRPr="00720FFA">
        <w:rPr>
          <w:rFonts w:ascii="Times New Roman" w:hAnsi="Times New Roman"/>
          <w:sz w:val="24"/>
          <w:szCs w:val="24"/>
        </w:rPr>
        <w:t>,</w:t>
      </w:r>
      <w:r>
        <w:rPr>
          <w:rFonts w:hint="eastAsia" w:ascii="Times New Roman" w:hAnsi="Times New Roman"/>
          <w:sz w:val="24"/>
          <w:szCs w:val="24"/>
        </w:rPr>
        <w:t xml:space="preserve"> </w:t>
      </w:r>
      <w:proofErr w:type="spellStart"/>
      <w:r>
        <w:rPr>
          <w:rFonts w:ascii="Times New Roman" w:hAnsi="Times New Roman"/>
          <w:i/>
          <w:sz w:val="24"/>
          <w:szCs w:val="24"/>
        </w:rPr>
        <w:t>Bl</w:t>
      </w:r>
      <w:r>
        <w:rPr>
          <w:rFonts w:hint="eastAsia" w:ascii="Times New Roman" w:hAnsi="Times New Roman"/>
          <w:i/>
          <w:sz w:val="24"/>
          <w:szCs w:val="24"/>
        </w:rPr>
        <w:t>a</w:t>
      </w:r>
      <w:r>
        <w:rPr>
          <w:rFonts w:ascii="Times New Roman" w:hAnsi="Times New Roman"/>
          <w:i/>
          <w:sz w:val="24"/>
          <w:szCs w:val="24"/>
        </w:rPr>
        <w:t>utia</w:t>
      </w:r>
      <w:proofErr w:type="spellEnd"/>
      <w:r w:rsidRPr="00720FFA">
        <w:rPr>
          <w:rFonts w:ascii="Times New Roman" w:hAnsi="Times New Roman"/>
          <w:sz w:val="24"/>
          <w:szCs w:val="24"/>
        </w:rPr>
        <w:t>,</w:t>
      </w:r>
      <w:r>
        <w:rPr>
          <w:rFonts w:ascii="Times New Roman" w:hAnsi="Times New Roman"/>
          <w:i/>
          <w:sz w:val="24"/>
          <w:szCs w:val="24"/>
        </w:rPr>
        <w:t xml:space="preserve"> Bifidobacterium</w:t>
      </w:r>
      <w:r w:rsidRPr="00720FFA">
        <w:rPr>
          <w:rFonts w:hint="eastAsia" w:ascii="Times New Roman" w:hAnsi="Times New Roman"/>
          <w:sz w:val="24"/>
          <w:szCs w:val="24"/>
        </w:rPr>
        <w:t>,</w:t>
      </w:r>
      <w:r>
        <w:rPr>
          <w:rFonts w:hint="eastAsia" w:ascii="Times New Roman" w:hAnsi="Times New Roman"/>
          <w:i/>
          <w:sz w:val="24"/>
          <w:szCs w:val="24"/>
        </w:rPr>
        <w:t xml:space="preserve"> </w:t>
      </w:r>
      <w:r>
        <w:rPr>
          <w:rFonts w:ascii="Times New Roman" w:hAnsi="Times New Roman"/>
          <w:i/>
          <w:sz w:val="24"/>
          <w:szCs w:val="24"/>
        </w:rPr>
        <w:t>Escherichia-Shigella</w:t>
      </w:r>
      <w:r>
        <w:rPr>
          <w:rFonts w:hint="eastAsia" w:ascii="Times New Roman" w:hAnsi="Times New Roman"/>
          <w:i/>
          <w:sz w:val="24"/>
          <w:szCs w:val="24"/>
        </w:rPr>
        <w:t xml:space="preserve"> </w:t>
      </w:r>
      <w:r w:rsidRPr="009A0F6A">
        <w:rPr>
          <w:rFonts w:ascii="Times New Roman" w:hAnsi="Times New Roman"/>
          <w:sz w:val="24"/>
          <w:szCs w:val="24"/>
        </w:rPr>
        <w:t>and</w:t>
      </w:r>
      <w:r w:rsidRPr="009A0F6A">
        <w:rPr>
          <w:rFonts w:ascii="Times New Roman" w:hAnsi="Times New Roman"/>
          <w:i/>
          <w:sz w:val="24"/>
          <w:szCs w:val="24"/>
        </w:rPr>
        <w:t> Bacteroides</w:t>
      </w:r>
      <w:r w:rsidRPr="009A0F6A">
        <w:rPr>
          <w:rFonts w:ascii="Times New Roman" w:hAnsi="Times New Roman"/>
          <w:sz w:val="24"/>
          <w:szCs w:val="24"/>
        </w:rPr>
        <w:t xml:space="preserve"> accounted for an average of more than 70% in both groups </w:t>
      </w:r>
      <w:r w:rsidRPr="009A0F6A">
        <w:rPr>
          <w:rFonts w:ascii="Times New Roman" w:hAnsi="Times New Roman"/>
          <w:bCs/>
          <w:sz w:val="24"/>
          <w:szCs w:val="24"/>
        </w:rPr>
        <w:t>(</w:t>
      </w:r>
      <w:hyperlink w:tgtFrame="figure" w:history="1" r:id="rId14">
        <w:r>
          <w:rPr>
            <w:rFonts w:hint="eastAsia" w:ascii="Times New Roman" w:hAnsi="Times New Roman"/>
            <w:bCs/>
            <w:sz w:val="24"/>
            <w:szCs w:val="24"/>
          </w:rPr>
          <w:t>Figure</w:t>
        </w:r>
      </w:hyperlink>
      <w:r>
        <w:rPr>
          <w:rFonts w:hint="eastAsia" w:ascii="Times New Roman" w:hAnsi="Times New Roman"/>
          <w:sz w:val="24"/>
          <w:szCs w:val="24"/>
        </w:rPr>
        <w:t xml:space="preserve"> 3</w:t>
      </w:r>
      <w:r w:rsidRPr="009A0F6A">
        <w:rPr>
          <w:rFonts w:ascii="Times New Roman" w:hAnsi="Times New Roman"/>
          <w:bCs/>
          <w:sz w:val="24"/>
          <w:szCs w:val="24"/>
        </w:rPr>
        <w:t>)</w:t>
      </w:r>
      <w:r w:rsidRPr="009A0F6A">
        <w:rPr>
          <w:rFonts w:ascii="Times New Roman" w:hAnsi="Times New Roman"/>
          <w:sz w:val="24"/>
          <w:szCs w:val="24"/>
        </w:rPr>
        <w:t xml:space="preserve">. At the phylum and genus level, the microbial composition of </w:t>
      </w:r>
      <w:r>
        <w:rPr>
          <w:rFonts w:hint="eastAsia" w:ascii="Times New Roman" w:hAnsi="Times New Roman"/>
          <w:sz w:val="24"/>
          <w:szCs w:val="24"/>
        </w:rPr>
        <w:lastRenderedPageBreak/>
        <w:t>GD</w:t>
      </w:r>
      <w:r w:rsidRPr="009A0F6A">
        <w:rPr>
          <w:rFonts w:ascii="Times New Roman" w:hAnsi="Times New Roman"/>
          <w:sz w:val="24"/>
          <w:szCs w:val="24"/>
        </w:rPr>
        <w:t xml:space="preserve"> patien</w:t>
      </w:r>
      <w:r>
        <w:rPr>
          <w:rFonts w:ascii="Times New Roman" w:hAnsi="Times New Roman"/>
          <w:sz w:val="24"/>
          <w:szCs w:val="24"/>
        </w:rPr>
        <w:t>ts w</w:t>
      </w:r>
      <w:r>
        <w:rPr>
          <w:rFonts w:hint="eastAsia" w:ascii="Times New Roman" w:hAnsi="Times New Roman"/>
          <w:sz w:val="24"/>
          <w:szCs w:val="24"/>
        </w:rPr>
        <w:t>as</w:t>
      </w:r>
      <w:r>
        <w:rPr>
          <w:rFonts w:ascii="Times New Roman" w:hAnsi="Times New Roman"/>
          <w:sz w:val="24"/>
          <w:szCs w:val="24"/>
        </w:rPr>
        <w:t xml:space="preserve"> distinct from that of </w:t>
      </w:r>
      <w:r>
        <w:rPr>
          <w:rFonts w:hint="eastAsia" w:ascii="Times New Roman" w:hAnsi="Times New Roman"/>
          <w:sz w:val="24"/>
          <w:szCs w:val="24"/>
        </w:rPr>
        <w:t>HCs</w:t>
      </w:r>
      <w:r w:rsidRPr="009A0F6A">
        <w:rPr>
          <w:rFonts w:ascii="Times New Roman" w:hAnsi="Times New Roman"/>
          <w:sz w:val="24"/>
          <w:szCs w:val="24"/>
        </w:rPr>
        <w:t>.</w:t>
      </w:r>
    </w:p>
    <w:p w:rsidR="00A11FDD" w:rsidP="004F4338" w:rsidRDefault="00A11FDD" w14:paraId="4AD8094B" w14:textId="77777777">
      <w:pPr>
        <w:tabs>
          <w:tab w:val="left" w:pos="5529"/>
        </w:tabs>
        <w:spacing w:line="480" w:lineRule="auto"/>
        <w:rPr>
          <w:rFonts w:ascii="Times New Roman" w:hAnsi="Times New Roman"/>
          <w:sz w:val="24"/>
          <w:szCs w:val="24"/>
        </w:rPr>
      </w:pPr>
      <w:r w:rsidRPr="00AC6C78">
        <w:rPr>
          <w:rFonts w:ascii="Times New Roman" w:hAnsi="Times New Roman"/>
          <w:sz w:val="24"/>
          <w:szCs w:val="24"/>
        </w:rPr>
        <w:t>Subsequently, a compariso</w:t>
      </w:r>
      <w:r>
        <w:rPr>
          <w:rFonts w:ascii="Times New Roman" w:hAnsi="Times New Roman"/>
          <w:sz w:val="24"/>
          <w:szCs w:val="24"/>
        </w:rPr>
        <w:t xml:space="preserve">n of the </w:t>
      </w:r>
      <w:r>
        <w:rPr>
          <w:rFonts w:hint="eastAsia" w:ascii="Times New Roman" w:hAnsi="Times New Roman"/>
          <w:sz w:val="24"/>
          <w:szCs w:val="24"/>
        </w:rPr>
        <w:t>gut</w:t>
      </w:r>
      <w:r>
        <w:rPr>
          <w:rFonts w:ascii="Times New Roman" w:hAnsi="Times New Roman"/>
          <w:sz w:val="24"/>
          <w:szCs w:val="24"/>
        </w:rPr>
        <w:t xml:space="preserve"> m</w:t>
      </w:r>
      <w:r w:rsidRPr="00AB1776">
        <w:rPr>
          <w:rFonts w:ascii="Times New Roman" w:hAnsi="Times New Roman"/>
          <w:sz w:val="24"/>
          <w:szCs w:val="24"/>
        </w:rPr>
        <w:t xml:space="preserve">icrobiome in </w:t>
      </w:r>
      <w:r>
        <w:rPr>
          <w:rFonts w:hint="eastAsia" w:ascii="Times New Roman" w:hAnsi="Times New Roman"/>
          <w:sz w:val="24"/>
          <w:szCs w:val="24"/>
        </w:rPr>
        <w:t>GD</w:t>
      </w:r>
      <w:r w:rsidRPr="00AB1776">
        <w:rPr>
          <w:rFonts w:ascii="Times New Roman" w:hAnsi="Times New Roman"/>
          <w:sz w:val="24"/>
          <w:szCs w:val="24"/>
        </w:rPr>
        <w:t xml:space="preserve"> and </w:t>
      </w:r>
      <w:r>
        <w:rPr>
          <w:rFonts w:hint="eastAsia" w:ascii="Times New Roman" w:hAnsi="Times New Roman"/>
          <w:sz w:val="24"/>
          <w:szCs w:val="24"/>
        </w:rPr>
        <w:t>HCs</w:t>
      </w:r>
      <w:r w:rsidRPr="00AB1776">
        <w:rPr>
          <w:rFonts w:ascii="Times New Roman" w:hAnsi="Times New Roman"/>
          <w:sz w:val="24"/>
          <w:szCs w:val="24"/>
        </w:rPr>
        <w:t xml:space="preserve"> at each taxonomic level was performed</w:t>
      </w:r>
      <w:r w:rsidRPr="00AB1776">
        <w:rPr>
          <w:rFonts w:hint="eastAsia" w:ascii="Times New Roman" w:hAnsi="Times New Roman"/>
          <w:sz w:val="24"/>
          <w:szCs w:val="24"/>
        </w:rPr>
        <w:t xml:space="preserve">. </w:t>
      </w:r>
      <w:r w:rsidRPr="00AB1776">
        <w:rPr>
          <w:rFonts w:ascii="Times New Roman" w:hAnsi="Times New Roman"/>
          <w:sz w:val="24"/>
          <w:szCs w:val="24"/>
        </w:rPr>
        <w:t xml:space="preserve">At the phylum level, </w:t>
      </w:r>
      <w:bookmarkStart w:name="OLE_LINK18" w:id="28"/>
      <w:bookmarkStart w:name="OLE_LINK20" w:id="29"/>
      <w:r>
        <w:rPr>
          <w:rFonts w:hint="eastAsia" w:ascii="Times New Roman" w:hAnsi="Times New Roman"/>
          <w:sz w:val="24"/>
          <w:szCs w:val="24"/>
        </w:rPr>
        <w:t xml:space="preserve">the abundance of </w:t>
      </w:r>
      <w:proofErr w:type="spellStart"/>
      <w:r w:rsidRPr="00AB1776">
        <w:rPr>
          <w:rFonts w:ascii="Times New Roman" w:hAnsi="Times New Roman"/>
          <w:i/>
          <w:sz w:val="24"/>
          <w:szCs w:val="24"/>
        </w:rPr>
        <w:t>Ac</w:t>
      </w:r>
      <w:r w:rsidRPr="00AB1776">
        <w:rPr>
          <w:rFonts w:hint="eastAsia" w:ascii="Times New Roman" w:hAnsi="Times New Roman"/>
          <w:i/>
          <w:sz w:val="24"/>
          <w:szCs w:val="24"/>
        </w:rPr>
        <w:t>tinobacteriota</w:t>
      </w:r>
      <w:proofErr w:type="spellEnd"/>
      <w:r w:rsidRPr="00AB1776">
        <w:rPr>
          <w:rFonts w:hint="eastAsia" w:ascii="Times New Roman" w:hAnsi="Times New Roman"/>
          <w:i/>
          <w:sz w:val="24"/>
          <w:szCs w:val="24"/>
        </w:rPr>
        <w:t xml:space="preserve"> </w:t>
      </w:r>
      <w:bookmarkEnd w:id="28"/>
      <w:bookmarkEnd w:id="29"/>
      <w:r w:rsidRPr="007D4951">
        <w:rPr>
          <w:rFonts w:hint="eastAsia" w:ascii="Times New Roman" w:hAnsi="Times New Roman"/>
          <w:sz w:val="24"/>
          <w:szCs w:val="24"/>
        </w:rPr>
        <w:t xml:space="preserve">in </w:t>
      </w:r>
      <w:r>
        <w:rPr>
          <w:rFonts w:hint="eastAsia" w:ascii="Times New Roman" w:hAnsi="Times New Roman"/>
          <w:sz w:val="24"/>
          <w:szCs w:val="24"/>
        </w:rPr>
        <w:t>GD</w:t>
      </w:r>
      <w:r w:rsidRPr="007D4951">
        <w:rPr>
          <w:rFonts w:hint="eastAsia" w:ascii="Times New Roman" w:hAnsi="Times New Roman"/>
          <w:sz w:val="24"/>
          <w:szCs w:val="24"/>
        </w:rPr>
        <w:t xml:space="preserve"> patients </w:t>
      </w:r>
      <w:r>
        <w:rPr>
          <w:rFonts w:hint="eastAsia" w:ascii="Times New Roman" w:hAnsi="Times New Roman"/>
          <w:sz w:val="24"/>
          <w:szCs w:val="24"/>
        </w:rPr>
        <w:t>was higher than that in HCs</w:t>
      </w:r>
      <w:r w:rsidRPr="00AB1776">
        <w:rPr>
          <w:rFonts w:hint="eastAsia" w:ascii="Times New Roman" w:hAnsi="Times New Roman"/>
          <w:sz w:val="24"/>
          <w:szCs w:val="24"/>
        </w:rPr>
        <w:t>, while</w:t>
      </w:r>
      <w:r w:rsidRPr="00AB1776">
        <w:rPr>
          <w:rFonts w:ascii="Times New Roman" w:hAnsi="Times New Roman"/>
          <w:sz w:val="24"/>
          <w:szCs w:val="24"/>
        </w:rPr>
        <w:t xml:space="preserve"> </w:t>
      </w:r>
      <w:bookmarkStart w:name="OLE_LINK3" w:id="30"/>
      <w:bookmarkStart w:name="OLE_LINK4" w:id="31"/>
      <w:proofErr w:type="spellStart"/>
      <w:r w:rsidRPr="00AB1776">
        <w:rPr>
          <w:rFonts w:ascii="Times New Roman" w:hAnsi="Times New Roman"/>
          <w:i/>
          <w:sz w:val="24"/>
          <w:szCs w:val="24"/>
        </w:rPr>
        <w:t>Desulfobacterota</w:t>
      </w:r>
      <w:bookmarkEnd w:id="30"/>
      <w:bookmarkEnd w:id="31"/>
      <w:proofErr w:type="spellEnd"/>
      <w:r w:rsidRPr="00AB1776">
        <w:rPr>
          <w:rFonts w:hint="eastAsia" w:ascii="Times New Roman" w:hAnsi="Times New Roman"/>
          <w:i/>
          <w:sz w:val="24"/>
          <w:szCs w:val="24"/>
        </w:rPr>
        <w:t xml:space="preserve"> </w:t>
      </w:r>
      <w:r>
        <w:rPr>
          <w:rFonts w:hint="eastAsia" w:ascii="Times New Roman" w:hAnsi="Times New Roman"/>
          <w:sz w:val="24"/>
          <w:szCs w:val="24"/>
        </w:rPr>
        <w:t>was</w:t>
      </w:r>
      <w:r w:rsidRPr="00AB1776">
        <w:rPr>
          <w:rFonts w:ascii="Times New Roman" w:hAnsi="Times New Roman"/>
          <w:sz w:val="24"/>
          <w:szCs w:val="24"/>
        </w:rPr>
        <w:t xml:space="preserve"> </w:t>
      </w:r>
      <w:r>
        <w:rPr>
          <w:rFonts w:hint="eastAsia" w:ascii="Times New Roman" w:hAnsi="Times New Roman"/>
          <w:sz w:val="24"/>
          <w:szCs w:val="24"/>
        </w:rPr>
        <w:t>remarkably</w:t>
      </w:r>
      <w:r w:rsidRPr="00AB1776">
        <w:rPr>
          <w:rFonts w:ascii="Times New Roman" w:hAnsi="Times New Roman"/>
          <w:sz w:val="24"/>
          <w:szCs w:val="24"/>
        </w:rPr>
        <w:t xml:space="preserve"> </w:t>
      </w:r>
      <w:r w:rsidRPr="00AB1776">
        <w:rPr>
          <w:rFonts w:hint="eastAsia" w:ascii="Times New Roman" w:hAnsi="Times New Roman"/>
          <w:sz w:val="24"/>
          <w:szCs w:val="24"/>
        </w:rPr>
        <w:t xml:space="preserve">decreased in </w:t>
      </w:r>
      <w:r>
        <w:rPr>
          <w:rFonts w:hint="eastAsia" w:ascii="Times New Roman" w:hAnsi="Times New Roman"/>
          <w:sz w:val="24"/>
          <w:szCs w:val="24"/>
        </w:rPr>
        <w:t>GD</w:t>
      </w:r>
      <w:r w:rsidRPr="00AB1776">
        <w:rPr>
          <w:rFonts w:hint="eastAsia" w:ascii="Times New Roman" w:hAnsi="Times New Roman"/>
          <w:sz w:val="24"/>
          <w:szCs w:val="24"/>
        </w:rPr>
        <w:t xml:space="preserve"> patients (</w:t>
      </w:r>
      <w:r>
        <w:rPr>
          <w:rFonts w:ascii="Times New Roman" w:hAnsi="Times New Roman"/>
          <w:sz w:val="24"/>
        </w:rPr>
        <w:t>Fig</w:t>
      </w:r>
      <w:r>
        <w:rPr>
          <w:rFonts w:hint="eastAsia" w:ascii="Times New Roman" w:hAnsi="Times New Roman"/>
          <w:sz w:val="24"/>
        </w:rPr>
        <w:t>ure</w:t>
      </w:r>
      <w:r w:rsidRPr="00AB1776">
        <w:rPr>
          <w:rFonts w:ascii="Times New Roman" w:hAnsi="Times New Roman"/>
          <w:sz w:val="24"/>
          <w:szCs w:val="24"/>
        </w:rPr>
        <w:t xml:space="preserve"> </w:t>
      </w:r>
      <w:r>
        <w:rPr>
          <w:rFonts w:hint="eastAsia" w:ascii="Times New Roman" w:hAnsi="Times New Roman"/>
          <w:sz w:val="24"/>
          <w:szCs w:val="24"/>
        </w:rPr>
        <w:t>3</w:t>
      </w:r>
      <w:r w:rsidRPr="00AB1776">
        <w:rPr>
          <w:rFonts w:hint="eastAsia" w:ascii="Times New Roman" w:hAnsi="Times New Roman"/>
          <w:sz w:val="24"/>
          <w:szCs w:val="24"/>
        </w:rPr>
        <w:t>).</w:t>
      </w:r>
      <w:r w:rsidRPr="00D951C6">
        <w:rPr>
          <w:rFonts w:hint="eastAsia" w:ascii="Times New Roman" w:hAnsi="Times New Roman"/>
          <w:b/>
          <w:color w:val="000000" w:themeColor="text1"/>
          <w:sz w:val="24"/>
          <w:szCs w:val="24"/>
        </w:rPr>
        <w:t xml:space="preserve"> </w:t>
      </w:r>
      <w:r w:rsidRPr="007D4951">
        <w:rPr>
          <w:rFonts w:hint="eastAsia" w:ascii="Times New Roman" w:hAnsi="Times New Roman"/>
          <w:sz w:val="24"/>
          <w:szCs w:val="24"/>
        </w:rPr>
        <w:t>At the genus level, 1</w:t>
      </w:r>
      <w:r>
        <w:rPr>
          <w:rFonts w:hint="eastAsia" w:ascii="Times New Roman" w:hAnsi="Times New Roman"/>
          <w:sz w:val="24"/>
          <w:szCs w:val="24"/>
        </w:rPr>
        <w:t>0</w:t>
      </w:r>
      <w:r w:rsidRPr="007D4951">
        <w:rPr>
          <w:rFonts w:hint="eastAsia" w:ascii="Times New Roman" w:hAnsi="Times New Roman"/>
          <w:sz w:val="24"/>
          <w:szCs w:val="24"/>
        </w:rPr>
        <w:t xml:space="preserve"> genera including</w:t>
      </w:r>
      <w:r w:rsidRPr="007D4951">
        <w:rPr>
          <w:rFonts w:hint="eastAsia"/>
          <w:sz w:val="24"/>
        </w:rPr>
        <w:t xml:space="preserve"> </w:t>
      </w:r>
      <w:r w:rsidRPr="00731545">
        <w:rPr>
          <w:rFonts w:hint="eastAsia" w:ascii="Times New Roman" w:hAnsi="Times New Roman"/>
          <w:i/>
          <w:color w:val="000000"/>
          <w:sz w:val="24"/>
          <w:szCs w:val="24"/>
        </w:rPr>
        <w:t>Bifidobacterium</w:t>
      </w:r>
      <w:r>
        <w:rPr>
          <w:rFonts w:hint="eastAsia" w:ascii="Times New Roman" w:hAnsi="Times New Roman"/>
          <w:i/>
          <w:sz w:val="24"/>
        </w:rPr>
        <w:t xml:space="preserve">, </w:t>
      </w:r>
      <w:r w:rsidRPr="00731545">
        <w:rPr>
          <w:rFonts w:hint="eastAsia" w:ascii="Times New Roman" w:hAnsi="Times New Roman"/>
          <w:i/>
          <w:color w:val="000000"/>
          <w:sz w:val="24"/>
          <w:szCs w:val="24"/>
        </w:rPr>
        <w:t>Lactobacillus</w:t>
      </w:r>
      <w:r>
        <w:rPr>
          <w:rFonts w:hint="eastAsia" w:ascii="Times New Roman" w:hAnsi="Times New Roman"/>
          <w:i/>
          <w:color w:val="000000"/>
          <w:sz w:val="24"/>
          <w:szCs w:val="24"/>
        </w:rPr>
        <w:t xml:space="preserve">, </w:t>
      </w:r>
      <w:r>
        <w:rPr>
          <w:rFonts w:hint="eastAsia" w:ascii="Times New Roman" w:hAnsi="Times New Roman"/>
          <w:i/>
          <w:sz w:val="24"/>
        </w:rPr>
        <w:t>S</w:t>
      </w:r>
      <w:r w:rsidRPr="007D4951">
        <w:rPr>
          <w:rFonts w:ascii="Times New Roman" w:hAnsi="Times New Roman"/>
          <w:i/>
          <w:sz w:val="24"/>
        </w:rPr>
        <w:t>treptococcus, Enterococcus</w:t>
      </w:r>
      <w:r>
        <w:rPr>
          <w:rFonts w:ascii="Times New Roman" w:hAnsi="Times New Roman"/>
          <w:i/>
          <w:sz w:val="24"/>
        </w:rPr>
        <w:t xml:space="preserve"> </w:t>
      </w:r>
      <w:r w:rsidRPr="00ED29B4">
        <w:rPr>
          <w:rFonts w:hint="eastAsia" w:ascii="Times New Roman" w:hAnsi="Times New Roman"/>
          <w:sz w:val="24"/>
        </w:rPr>
        <w:t>and</w:t>
      </w:r>
      <w:r w:rsidRPr="00ED29B4">
        <w:rPr>
          <w:rFonts w:ascii="Times New Roman" w:hAnsi="Times New Roman"/>
          <w:sz w:val="24"/>
        </w:rPr>
        <w:t xml:space="preserve"> </w:t>
      </w:r>
      <w:proofErr w:type="spellStart"/>
      <w:r>
        <w:rPr>
          <w:rFonts w:ascii="Times New Roman" w:hAnsi="Times New Roman"/>
          <w:i/>
          <w:sz w:val="24"/>
        </w:rPr>
        <w:t>Collinsella</w:t>
      </w:r>
      <w:proofErr w:type="spellEnd"/>
      <w:r>
        <w:rPr>
          <w:rFonts w:hint="eastAsia" w:ascii="Times New Roman" w:hAnsi="Times New Roman"/>
          <w:i/>
          <w:sz w:val="24"/>
        </w:rPr>
        <w:t xml:space="preserve"> </w:t>
      </w:r>
      <w:r w:rsidRPr="007D4951">
        <w:rPr>
          <w:rFonts w:ascii="Times New Roman" w:hAnsi="Times New Roman"/>
          <w:sz w:val="24"/>
          <w:szCs w:val="24"/>
        </w:rPr>
        <w:t xml:space="preserve">were significantly enriched, whereas </w:t>
      </w:r>
      <w:r>
        <w:rPr>
          <w:rFonts w:hint="eastAsia" w:ascii="Times New Roman" w:hAnsi="Times New Roman"/>
          <w:sz w:val="24"/>
          <w:szCs w:val="24"/>
        </w:rPr>
        <w:t>6</w:t>
      </w:r>
      <w:r w:rsidRPr="007D4951">
        <w:rPr>
          <w:rFonts w:ascii="Times New Roman" w:hAnsi="Times New Roman"/>
          <w:sz w:val="24"/>
          <w:szCs w:val="24"/>
        </w:rPr>
        <w:t xml:space="preserve"> genera including </w:t>
      </w:r>
      <w:proofErr w:type="spellStart"/>
      <w:r w:rsidRPr="007D4951">
        <w:rPr>
          <w:rFonts w:ascii="Times New Roman" w:hAnsi="Times New Roman"/>
          <w:i/>
          <w:sz w:val="24"/>
        </w:rPr>
        <w:t>Dialister</w:t>
      </w:r>
      <w:proofErr w:type="spellEnd"/>
      <w:r w:rsidRPr="007D4951">
        <w:rPr>
          <w:rFonts w:ascii="Times New Roman" w:hAnsi="Times New Roman"/>
          <w:i/>
          <w:sz w:val="24"/>
        </w:rPr>
        <w:t>,</w:t>
      </w:r>
      <w:r>
        <w:rPr>
          <w:rFonts w:hint="eastAsia" w:ascii="Times New Roman" w:hAnsi="Times New Roman"/>
          <w:i/>
          <w:sz w:val="24"/>
        </w:rPr>
        <w:t xml:space="preserve"> </w:t>
      </w:r>
      <w:proofErr w:type="spellStart"/>
      <w:r w:rsidRPr="007D4951">
        <w:rPr>
          <w:rFonts w:ascii="Times New Roman" w:hAnsi="Times New Roman"/>
          <w:i/>
          <w:sz w:val="24"/>
        </w:rPr>
        <w:t>Alistipes</w:t>
      </w:r>
      <w:proofErr w:type="spellEnd"/>
      <w:r w:rsidRPr="007D4951">
        <w:rPr>
          <w:rFonts w:ascii="Times New Roman" w:hAnsi="Times New Roman"/>
          <w:i/>
          <w:sz w:val="24"/>
        </w:rPr>
        <w:t>, Oscillospiaceae_UCG-002</w:t>
      </w:r>
      <w:r w:rsidRPr="00793E23">
        <w:rPr>
          <w:rFonts w:hint="eastAsia" w:ascii="Times New Roman" w:hAnsi="Times New Roman"/>
          <w:sz w:val="24"/>
        </w:rPr>
        <w:t xml:space="preserve"> and</w:t>
      </w:r>
      <w:r w:rsidRPr="00793E23">
        <w:rPr>
          <w:rFonts w:ascii="Times New Roman" w:hAnsi="Times New Roman"/>
          <w:sz w:val="24"/>
        </w:rPr>
        <w:t xml:space="preserve"> </w:t>
      </w:r>
      <w:r w:rsidRPr="007D4951">
        <w:rPr>
          <w:rFonts w:ascii="Times New Roman" w:hAnsi="Times New Roman"/>
          <w:i/>
          <w:sz w:val="24"/>
        </w:rPr>
        <w:t>Ruminococcaceae_UBA1819</w:t>
      </w:r>
      <w:r w:rsidRPr="007D4951">
        <w:rPr>
          <w:rFonts w:hint="eastAsia" w:ascii="Times New Roman" w:hAnsi="Times New Roman"/>
          <w:i/>
          <w:sz w:val="24"/>
        </w:rPr>
        <w:t xml:space="preserve"> </w:t>
      </w:r>
      <w:r w:rsidRPr="007D4951">
        <w:rPr>
          <w:rFonts w:hint="eastAsia" w:ascii="Times New Roman" w:hAnsi="Times New Roman"/>
          <w:sz w:val="24"/>
          <w:szCs w:val="24"/>
        </w:rPr>
        <w:t>w</w:t>
      </w:r>
      <w:r>
        <w:rPr>
          <w:rFonts w:hint="eastAsia" w:ascii="Times New Roman" w:hAnsi="Times New Roman"/>
          <w:sz w:val="24"/>
          <w:szCs w:val="24"/>
        </w:rPr>
        <w:t>ere evidently reduced in GD patients compared with those i</w:t>
      </w:r>
      <w:r w:rsidRPr="00FD6AE8">
        <w:rPr>
          <w:rFonts w:hint="eastAsia" w:ascii="Times New Roman" w:hAnsi="Times New Roman"/>
          <w:sz w:val="24"/>
          <w:szCs w:val="24"/>
        </w:rPr>
        <w:t xml:space="preserve">n the HCs </w:t>
      </w:r>
      <w:r w:rsidRPr="00FD6AE8">
        <w:rPr>
          <w:rFonts w:ascii="Times New Roman" w:hAnsi="Times New Roman"/>
          <w:sz w:val="24"/>
          <w:szCs w:val="24"/>
        </w:rPr>
        <w:t>(Fig</w:t>
      </w:r>
      <w:r w:rsidRPr="00FD6AE8">
        <w:rPr>
          <w:rFonts w:hint="eastAsia" w:ascii="Times New Roman" w:hAnsi="Times New Roman"/>
          <w:sz w:val="24"/>
          <w:szCs w:val="24"/>
        </w:rPr>
        <w:t>ure</w:t>
      </w:r>
      <w:r w:rsidRPr="00FD6AE8">
        <w:rPr>
          <w:rFonts w:ascii="Times New Roman" w:hAnsi="Times New Roman"/>
          <w:sz w:val="24"/>
          <w:szCs w:val="24"/>
        </w:rPr>
        <w:t xml:space="preserve"> </w:t>
      </w:r>
      <w:r w:rsidRPr="00FD6AE8">
        <w:rPr>
          <w:rFonts w:hint="eastAsia" w:ascii="Times New Roman" w:hAnsi="Times New Roman"/>
          <w:sz w:val="24"/>
          <w:szCs w:val="24"/>
        </w:rPr>
        <w:t>3</w:t>
      </w:r>
      <w:r w:rsidRPr="00FD6AE8">
        <w:rPr>
          <w:rFonts w:ascii="Times New Roman" w:hAnsi="Times New Roman"/>
          <w:sz w:val="24"/>
          <w:szCs w:val="24"/>
        </w:rPr>
        <w:t>).</w:t>
      </w:r>
      <w:r w:rsidRPr="00FD6AE8">
        <w:rPr>
          <w:rFonts w:hint="eastAsia" w:ascii="Times New Roman" w:hAnsi="Times New Roman"/>
          <w:sz w:val="24"/>
          <w:szCs w:val="24"/>
        </w:rPr>
        <w:t xml:space="preserve"> </w:t>
      </w:r>
      <w:r w:rsidRPr="00FD6AE8">
        <w:rPr>
          <w:rFonts w:ascii="Times New Roman" w:hAnsi="Times New Roman"/>
          <w:sz w:val="24"/>
          <w:szCs w:val="24"/>
        </w:rPr>
        <w:t xml:space="preserve">The </w:t>
      </w:r>
      <w:proofErr w:type="spellStart"/>
      <w:r w:rsidRPr="00FD6AE8">
        <w:rPr>
          <w:rFonts w:ascii="Times New Roman" w:hAnsi="Times New Roman"/>
          <w:sz w:val="24"/>
          <w:szCs w:val="24"/>
        </w:rPr>
        <w:t>LEfSe</w:t>
      </w:r>
      <w:proofErr w:type="spellEnd"/>
      <w:r w:rsidRPr="00FD6AE8">
        <w:rPr>
          <w:rFonts w:ascii="Times New Roman" w:hAnsi="Times New Roman"/>
          <w:sz w:val="24"/>
          <w:szCs w:val="24"/>
        </w:rPr>
        <w:t xml:space="preserve"> algorithm was performed and </w:t>
      </w:r>
      <w:r w:rsidRPr="00FD6AE8">
        <w:rPr>
          <w:rFonts w:hint="eastAsia" w:ascii="Times New Roman" w:hAnsi="Times New Roman"/>
          <w:sz w:val="24"/>
          <w:szCs w:val="24"/>
        </w:rPr>
        <w:t>11</w:t>
      </w:r>
      <w:r w:rsidRPr="00FD6AE8">
        <w:rPr>
          <w:rFonts w:ascii="Times New Roman" w:hAnsi="Times New Roman"/>
          <w:sz w:val="24"/>
          <w:szCs w:val="24"/>
        </w:rPr>
        <w:t xml:space="preserve"> genera with</w:t>
      </w:r>
      <w:r w:rsidRPr="00FD6AE8">
        <w:rPr>
          <w:rFonts w:hint="eastAsia" w:ascii="Times New Roman" w:hAnsi="Times New Roman"/>
          <w:sz w:val="24"/>
          <w:szCs w:val="24"/>
        </w:rPr>
        <w:t xml:space="preserve"> </w:t>
      </w:r>
      <w:r w:rsidRPr="00FD6AE8">
        <w:rPr>
          <w:rFonts w:ascii="Times New Roman" w:hAnsi="Times New Roman"/>
          <w:sz w:val="24"/>
          <w:szCs w:val="24"/>
        </w:rPr>
        <w:t xml:space="preserve">LDA score &gt; </w:t>
      </w:r>
      <w:r w:rsidRPr="00FD6AE8">
        <w:rPr>
          <w:rFonts w:hint="eastAsia" w:ascii="Times New Roman" w:hAnsi="Times New Roman"/>
          <w:sz w:val="24"/>
          <w:szCs w:val="24"/>
        </w:rPr>
        <w:t>2.5</w:t>
      </w:r>
      <w:r w:rsidRPr="00FD6AE8">
        <w:rPr>
          <w:rFonts w:ascii="Times New Roman" w:hAnsi="Times New Roman"/>
          <w:sz w:val="24"/>
          <w:szCs w:val="24"/>
        </w:rPr>
        <w:t xml:space="preserve"> were identified as a</w:t>
      </w:r>
      <w:r w:rsidRPr="00FD6AE8">
        <w:rPr>
          <w:rFonts w:hint="eastAsia" w:ascii="Times New Roman" w:hAnsi="Times New Roman"/>
          <w:sz w:val="24"/>
          <w:szCs w:val="24"/>
        </w:rPr>
        <w:t xml:space="preserve"> </w:t>
      </w:r>
      <w:r w:rsidRPr="00FD6AE8">
        <w:rPr>
          <w:rFonts w:ascii="Times New Roman" w:hAnsi="Times New Roman"/>
          <w:sz w:val="24"/>
          <w:szCs w:val="24"/>
        </w:rPr>
        <w:t>significantly different gut microbiome</w:t>
      </w:r>
      <w:r w:rsidRPr="00FD6AE8">
        <w:rPr>
          <w:rFonts w:hint="eastAsia" w:ascii="Times New Roman" w:hAnsi="Times New Roman"/>
          <w:sz w:val="24"/>
          <w:szCs w:val="24"/>
        </w:rPr>
        <w:t xml:space="preserve"> (Figure 4).</w:t>
      </w:r>
    </w:p>
    <w:p w:rsidR="00A11FDD" w:rsidP="004F4338" w:rsidRDefault="00A11FDD" w14:paraId="5CE96021" w14:textId="77777777">
      <w:pPr>
        <w:spacing w:line="480" w:lineRule="auto"/>
        <w:rPr>
          <w:rFonts w:ascii="Times New Roman" w:hAnsi="Times New Roman"/>
          <w:sz w:val="24"/>
          <w:szCs w:val="24"/>
        </w:rPr>
      </w:pPr>
    </w:p>
    <w:p w:rsidRPr="001628E5" w:rsidR="00A11FDD" w:rsidP="004F4338" w:rsidRDefault="00A11FDD" w14:paraId="0019C2AF" w14:textId="77777777">
      <w:pPr>
        <w:spacing w:line="480" w:lineRule="auto"/>
        <w:rPr>
          <w:rFonts w:ascii="Times New Roman" w:hAnsi="Times New Roman"/>
          <w:b/>
          <w:sz w:val="24"/>
          <w:szCs w:val="24"/>
          <w:lang w:val="en-GB"/>
        </w:rPr>
      </w:pPr>
      <w:r>
        <w:rPr>
          <w:rFonts w:hint="eastAsia" w:ascii="Times New Roman" w:hAnsi="Times New Roman"/>
          <w:b/>
          <w:sz w:val="24"/>
          <w:szCs w:val="24"/>
          <w:lang w:val="en-GB"/>
        </w:rPr>
        <w:t xml:space="preserve">2.4 </w:t>
      </w:r>
      <w:r w:rsidRPr="00F708BF">
        <w:rPr>
          <w:rFonts w:ascii="Times New Roman" w:hAnsi="Times New Roman"/>
          <w:b/>
          <w:sz w:val="24"/>
          <w:szCs w:val="24"/>
          <w:lang w:val="en-GB"/>
        </w:rPr>
        <w:t xml:space="preserve">Diagnostic potential of </w:t>
      </w:r>
      <w:r w:rsidRPr="00F708BF">
        <w:rPr>
          <w:rFonts w:hint="eastAsia" w:ascii="Times New Roman" w:hAnsi="Times New Roman"/>
          <w:b/>
          <w:sz w:val="24"/>
          <w:szCs w:val="24"/>
          <w:lang w:val="en-GB"/>
        </w:rPr>
        <w:t>GD</w:t>
      </w:r>
      <w:r w:rsidRPr="00F708BF">
        <w:rPr>
          <w:rFonts w:ascii="Times New Roman" w:hAnsi="Times New Roman"/>
          <w:b/>
          <w:sz w:val="24"/>
          <w:szCs w:val="24"/>
          <w:lang w:val="en-GB"/>
        </w:rPr>
        <w:t xml:space="preserve"> </w:t>
      </w:r>
      <w:r w:rsidRPr="00F708BF">
        <w:rPr>
          <w:rFonts w:hint="eastAsia" w:ascii="Times New Roman" w:hAnsi="Times New Roman"/>
          <w:b/>
          <w:sz w:val="24"/>
          <w:szCs w:val="24"/>
          <w:lang w:val="en-GB"/>
        </w:rPr>
        <w:t>b</w:t>
      </w:r>
      <w:r w:rsidRPr="00F708BF">
        <w:rPr>
          <w:rFonts w:ascii="Times New Roman" w:hAnsi="Times New Roman"/>
          <w:b/>
          <w:sz w:val="24"/>
          <w:szCs w:val="24"/>
          <w:lang w:val="en-GB"/>
        </w:rPr>
        <w:t xml:space="preserve">ased on the </w:t>
      </w:r>
      <w:r w:rsidRPr="00F708BF">
        <w:rPr>
          <w:rFonts w:hint="eastAsia" w:ascii="Times New Roman" w:hAnsi="Times New Roman"/>
          <w:b/>
          <w:sz w:val="24"/>
          <w:szCs w:val="24"/>
          <w:lang w:val="en-GB"/>
        </w:rPr>
        <w:t>g</w:t>
      </w:r>
      <w:r w:rsidRPr="00F708BF">
        <w:rPr>
          <w:rFonts w:ascii="Times New Roman" w:hAnsi="Times New Roman"/>
          <w:b/>
          <w:sz w:val="24"/>
          <w:szCs w:val="24"/>
          <w:lang w:val="en-GB"/>
        </w:rPr>
        <w:t xml:space="preserve">ut </w:t>
      </w:r>
      <w:r w:rsidRPr="00F708BF">
        <w:rPr>
          <w:rFonts w:hint="eastAsia" w:ascii="Times New Roman" w:hAnsi="Times New Roman"/>
          <w:b/>
          <w:sz w:val="24"/>
          <w:szCs w:val="24"/>
          <w:lang w:val="en-GB"/>
        </w:rPr>
        <w:t>m</w:t>
      </w:r>
      <w:r w:rsidRPr="00F708BF">
        <w:rPr>
          <w:rFonts w:ascii="Times New Roman" w:hAnsi="Times New Roman"/>
          <w:b/>
          <w:sz w:val="24"/>
          <w:szCs w:val="24"/>
          <w:lang w:val="en-GB"/>
        </w:rPr>
        <w:t>icrobial</w:t>
      </w:r>
      <w:r w:rsidRPr="00F708BF">
        <w:rPr>
          <w:rFonts w:hint="eastAsia" w:ascii="Times New Roman" w:hAnsi="Times New Roman"/>
          <w:b/>
          <w:sz w:val="24"/>
          <w:szCs w:val="24"/>
          <w:lang w:val="en-GB"/>
        </w:rPr>
        <w:t xml:space="preserve"> m</w:t>
      </w:r>
      <w:r w:rsidRPr="00F708BF">
        <w:rPr>
          <w:rFonts w:ascii="Times New Roman" w:hAnsi="Times New Roman"/>
          <w:b/>
          <w:sz w:val="24"/>
          <w:szCs w:val="24"/>
          <w:lang w:val="en-GB"/>
        </w:rPr>
        <w:t>arkers</w:t>
      </w:r>
    </w:p>
    <w:p w:rsidR="00A11FDD" w:rsidP="004F4338" w:rsidRDefault="00A11FDD" w14:paraId="774E6E3D" w14:textId="77777777">
      <w:pPr>
        <w:spacing w:line="480" w:lineRule="auto"/>
        <w:rPr>
          <w:rFonts w:hint="eastAsia" w:ascii="MinionPro-Regular" w:hAnsi="MinionPro-Regular"/>
          <w:color w:val="000000"/>
          <w:sz w:val="24"/>
        </w:rPr>
      </w:pPr>
      <w:r w:rsidRPr="001937DA">
        <w:rPr>
          <w:rFonts w:ascii="MinionPro-Regular" w:hAnsi="MinionPro-Regular"/>
          <w:color w:val="000000"/>
          <w:sz w:val="24"/>
        </w:rPr>
        <w:t>Random forest analysis</w:t>
      </w:r>
      <w:r w:rsidRPr="001628E5">
        <w:rPr>
          <w:rFonts w:ascii="MinionPro-Regular" w:hAnsi="MinionPro-Regular"/>
          <w:color w:val="000000"/>
          <w:sz w:val="24"/>
        </w:rPr>
        <w:t xml:space="preserve"> was used to explore whether</w:t>
      </w:r>
      <w:r>
        <w:rPr>
          <w:rFonts w:hint="eastAsia" w:ascii="MinionPro-Regular" w:hAnsi="MinionPro-Regular"/>
          <w:color w:val="000000"/>
          <w:sz w:val="24"/>
        </w:rPr>
        <w:t xml:space="preserve"> </w:t>
      </w:r>
      <w:r w:rsidRPr="001628E5">
        <w:rPr>
          <w:rFonts w:ascii="MinionPro-Regular" w:hAnsi="MinionPro-Regular"/>
          <w:color w:val="000000"/>
          <w:sz w:val="24"/>
        </w:rPr>
        <w:t>microbial markers can be used to</w:t>
      </w:r>
      <w:r>
        <w:rPr>
          <w:rFonts w:hint="eastAsia" w:ascii="MinionPro-Regular" w:hAnsi="MinionPro-Regular"/>
          <w:color w:val="000000"/>
          <w:sz w:val="24"/>
        </w:rPr>
        <w:t xml:space="preserve"> </w:t>
      </w:r>
      <w:r>
        <w:rPr>
          <w:rFonts w:ascii="MinionPro-Regular" w:hAnsi="MinionPro-Regular"/>
          <w:color w:val="000000"/>
          <w:sz w:val="24"/>
        </w:rPr>
        <w:t>discriminate</w:t>
      </w:r>
      <w:r w:rsidRPr="001628E5">
        <w:rPr>
          <w:rFonts w:ascii="MinionPro-Regular" w:hAnsi="MinionPro-Regular"/>
          <w:color w:val="000000"/>
          <w:sz w:val="24"/>
        </w:rPr>
        <w:t xml:space="preserve"> </w:t>
      </w:r>
      <w:r>
        <w:rPr>
          <w:rFonts w:hint="eastAsia" w:ascii="MinionPro-Regular" w:hAnsi="MinionPro-Regular"/>
          <w:color w:val="000000"/>
          <w:sz w:val="24"/>
        </w:rPr>
        <w:t>GD patients</w:t>
      </w:r>
      <w:r w:rsidRPr="001628E5">
        <w:rPr>
          <w:rFonts w:ascii="MinionPro-Regular" w:hAnsi="MinionPro-Regular"/>
          <w:color w:val="000000"/>
          <w:sz w:val="24"/>
        </w:rPr>
        <w:t xml:space="preserve"> from HCs. </w:t>
      </w:r>
      <w:r>
        <w:rPr>
          <w:rFonts w:hint="eastAsia" w:ascii="MinionPro-Regular" w:hAnsi="MinionPro-Regular"/>
          <w:color w:val="000000"/>
          <w:sz w:val="24"/>
        </w:rPr>
        <w:t>W</w:t>
      </w:r>
      <w:r w:rsidRPr="00923044">
        <w:rPr>
          <w:rFonts w:ascii="MinionPro-Regular" w:hAnsi="MinionPro-Regular"/>
          <w:color w:val="000000"/>
          <w:sz w:val="24"/>
        </w:rPr>
        <w:t xml:space="preserve">e selected </w:t>
      </w:r>
      <w:r>
        <w:rPr>
          <w:rFonts w:hint="eastAsia" w:ascii="MinionPro-Regular" w:hAnsi="MinionPro-Regular"/>
          <w:color w:val="000000"/>
          <w:sz w:val="24"/>
        </w:rPr>
        <w:t>8 genera</w:t>
      </w:r>
      <w:r w:rsidRPr="00923044">
        <w:rPr>
          <w:rFonts w:ascii="MinionPro-Regular" w:hAnsi="MinionPro-Regular"/>
          <w:color w:val="000000"/>
          <w:sz w:val="24"/>
        </w:rPr>
        <w:t xml:space="preserve"> </w:t>
      </w:r>
      <w:r>
        <w:rPr>
          <w:rFonts w:hint="eastAsia" w:ascii="MinionPro-Regular" w:hAnsi="MinionPro-Regular"/>
          <w:color w:val="000000"/>
          <w:sz w:val="24"/>
        </w:rPr>
        <w:t xml:space="preserve">to serve </w:t>
      </w:r>
      <w:r w:rsidRPr="00923044">
        <w:rPr>
          <w:rFonts w:ascii="MinionPro-Regular" w:hAnsi="MinionPro-Regular"/>
          <w:color w:val="000000"/>
          <w:sz w:val="24"/>
        </w:rPr>
        <w:t xml:space="preserve">as </w:t>
      </w:r>
      <w:r>
        <w:rPr>
          <w:rFonts w:hint="eastAsia" w:ascii="MinionPro-Regular" w:hAnsi="MinionPro-Regular"/>
          <w:color w:val="000000"/>
          <w:sz w:val="24"/>
        </w:rPr>
        <w:t xml:space="preserve">diagnostic </w:t>
      </w:r>
      <w:r w:rsidRPr="00923044">
        <w:rPr>
          <w:rFonts w:ascii="MinionPro-Regular" w:hAnsi="MinionPro-Regular"/>
          <w:color w:val="000000"/>
          <w:sz w:val="24"/>
        </w:rPr>
        <w:t>biomarkers</w:t>
      </w:r>
      <w:r>
        <w:rPr>
          <w:rFonts w:hint="eastAsia" w:ascii="MinionPro-Regular" w:hAnsi="MinionPro-Regular"/>
          <w:color w:val="000000"/>
          <w:sz w:val="24"/>
        </w:rPr>
        <w:t xml:space="preserve"> in the discovery cohort</w:t>
      </w:r>
      <w:r w:rsidRPr="00923044">
        <w:rPr>
          <w:rFonts w:ascii="MinionPro-Regular" w:hAnsi="MinionPro-Regular"/>
          <w:color w:val="000000"/>
          <w:sz w:val="24"/>
        </w:rPr>
        <w:t xml:space="preserve">, achieving an </w:t>
      </w:r>
      <w:r w:rsidRPr="001628E5">
        <w:rPr>
          <w:rFonts w:ascii="MinionPro-Regular" w:hAnsi="MinionPro-Regular"/>
          <w:color w:val="000000"/>
          <w:sz w:val="24"/>
        </w:rPr>
        <w:t>area</w:t>
      </w:r>
      <w:r>
        <w:rPr>
          <w:rFonts w:hint="eastAsia" w:ascii="MinionPro-Regular" w:hAnsi="MinionPro-Regular"/>
          <w:color w:val="000000"/>
          <w:sz w:val="24"/>
        </w:rPr>
        <w:t xml:space="preserve"> </w:t>
      </w:r>
      <w:r w:rsidRPr="001628E5">
        <w:rPr>
          <w:rFonts w:ascii="MinionPro-Regular" w:hAnsi="MinionPro-Regular"/>
          <w:color w:val="000000"/>
          <w:sz w:val="24"/>
        </w:rPr>
        <w:t xml:space="preserve">under the curve (AUC) </w:t>
      </w:r>
      <w:r>
        <w:rPr>
          <w:rFonts w:hint="eastAsia" w:ascii="MinionPro-Regular" w:hAnsi="MinionPro-Regular"/>
          <w:color w:val="000000"/>
          <w:sz w:val="24"/>
        </w:rPr>
        <w:t>value</w:t>
      </w:r>
      <w:r>
        <w:rPr>
          <w:rFonts w:ascii="MinionPro-Regular" w:hAnsi="MinionPro-Regular"/>
          <w:color w:val="000000"/>
          <w:sz w:val="24"/>
        </w:rPr>
        <w:t xml:space="preserve"> of 0.</w:t>
      </w:r>
      <w:r>
        <w:rPr>
          <w:rFonts w:hint="eastAsia" w:ascii="MinionPro-Regular" w:hAnsi="MinionPro-Regular"/>
          <w:color w:val="000000"/>
          <w:sz w:val="24"/>
        </w:rPr>
        <w:t>8950</w:t>
      </w:r>
      <w:r>
        <w:rPr>
          <w:rFonts w:ascii="MinionPro-Regular" w:hAnsi="MinionPro-Regular"/>
          <w:color w:val="000000"/>
          <w:sz w:val="24"/>
        </w:rPr>
        <w:t xml:space="preserve"> (confidence interval: 0.</w:t>
      </w:r>
      <w:r>
        <w:rPr>
          <w:rFonts w:hint="eastAsia" w:ascii="MinionPro-Regular" w:hAnsi="MinionPro-Regular"/>
          <w:color w:val="000000"/>
          <w:sz w:val="24"/>
        </w:rPr>
        <w:t>8064</w:t>
      </w:r>
      <w:r>
        <w:rPr>
          <w:rFonts w:ascii="MinionPro-Regular" w:hAnsi="MinionPro-Regular"/>
          <w:color w:val="000000"/>
          <w:sz w:val="24"/>
        </w:rPr>
        <w:t>–0.</w:t>
      </w:r>
      <w:r>
        <w:rPr>
          <w:rFonts w:hint="eastAsia" w:ascii="MinionPro-Regular" w:hAnsi="MinionPro-Regular"/>
          <w:color w:val="000000"/>
          <w:sz w:val="24"/>
        </w:rPr>
        <w:t>9836</w:t>
      </w:r>
      <w:r w:rsidRPr="0031018F">
        <w:rPr>
          <w:rFonts w:hint="eastAsia" w:ascii="MinionPro-Regular" w:hAnsi="MinionPro-Regular"/>
          <w:color w:val="000000"/>
          <w:sz w:val="24"/>
        </w:rPr>
        <w:t>,</w:t>
      </w:r>
      <w:r>
        <w:rPr>
          <w:rFonts w:ascii="MinionPro-Regular" w:hAnsi="MinionPro-Regular"/>
          <w:color w:val="000000"/>
          <w:sz w:val="24"/>
        </w:rPr>
        <w:t xml:space="preserve"> </w:t>
      </w:r>
      <w:r w:rsidRPr="003A338A">
        <w:rPr>
          <w:rFonts w:ascii="MinionPro-Regular" w:hAnsi="MinionPro-Regular"/>
          <w:color w:val="000000"/>
          <w:sz w:val="24"/>
        </w:rPr>
        <w:t>Fig</w:t>
      </w:r>
      <w:r w:rsidRPr="003A338A">
        <w:rPr>
          <w:rFonts w:hint="eastAsia" w:ascii="MinionPro-Regular" w:hAnsi="MinionPro-Regular"/>
          <w:color w:val="000000"/>
          <w:sz w:val="24"/>
        </w:rPr>
        <w:t>ure 5</w:t>
      </w:r>
      <w:r w:rsidRPr="003A338A">
        <w:rPr>
          <w:rFonts w:ascii="MinionPro-Regular" w:hAnsi="MinionPro-Regular"/>
          <w:color w:val="000000"/>
          <w:sz w:val="24"/>
        </w:rPr>
        <w:t>).</w:t>
      </w:r>
      <w:r w:rsidRPr="003A338A">
        <w:rPr>
          <w:rFonts w:hint="eastAsia" w:ascii="MinionPro-Regular" w:hAnsi="MinionPro-Regular"/>
          <w:color w:val="000000"/>
          <w:sz w:val="24"/>
        </w:rPr>
        <w:t xml:space="preserve"> </w:t>
      </w:r>
      <w:r w:rsidRPr="003A338A">
        <w:rPr>
          <w:rFonts w:ascii="MinionPro-Regular" w:hAnsi="MinionPro-Regular"/>
          <w:color w:val="000000"/>
          <w:sz w:val="24"/>
        </w:rPr>
        <w:t xml:space="preserve">Subsequently, </w:t>
      </w:r>
      <w:r w:rsidRPr="003A338A">
        <w:rPr>
          <w:rFonts w:hint="eastAsia" w:ascii="MinionPro-Regular" w:hAnsi="MinionPro-Regular"/>
          <w:color w:val="000000"/>
          <w:sz w:val="24"/>
        </w:rPr>
        <w:t>w</w:t>
      </w:r>
      <w:r w:rsidRPr="003A338A">
        <w:rPr>
          <w:rFonts w:ascii="MinionPro-Regular" w:hAnsi="MinionPro-Regular"/>
          <w:color w:val="000000"/>
          <w:sz w:val="24"/>
        </w:rPr>
        <w:t>e</w:t>
      </w:r>
      <w:r w:rsidRPr="003A338A">
        <w:rPr>
          <w:rFonts w:hint="eastAsia" w:ascii="MinionPro-Regular" w:hAnsi="MinionPro-Regular"/>
          <w:color w:val="000000"/>
          <w:sz w:val="24"/>
        </w:rPr>
        <w:t xml:space="preserve"> </w:t>
      </w:r>
      <w:r w:rsidRPr="003A338A">
        <w:rPr>
          <w:rFonts w:ascii="MinionPro-Regular" w:hAnsi="MinionPro-Regular"/>
          <w:color w:val="000000"/>
          <w:sz w:val="24"/>
        </w:rPr>
        <w:t>found that individual marker panels of key bacterial</w:t>
      </w:r>
      <w:r w:rsidRPr="003A338A">
        <w:rPr>
          <w:rFonts w:hint="eastAsia" w:ascii="MinionPro-Regular" w:hAnsi="MinionPro-Regular"/>
          <w:color w:val="000000"/>
          <w:sz w:val="24"/>
        </w:rPr>
        <w:t xml:space="preserve"> ASV</w:t>
      </w:r>
      <w:r w:rsidRPr="003A338A">
        <w:rPr>
          <w:rFonts w:ascii="MinionPro-Regular" w:hAnsi="MinionPro-Regular"/>
          <w:color w:val="000000"/>
          <w:sz w:val="24"/>
        </w:rPr>
        <w:t>s</w:t>
      </w:r>
      <w:r w:rsidRPr="003A338A">
        <w:rPr>
          <w:rFonts w:hint="eastAsia" w:ascii="MinionPro-Regular" w:hAnsi="MinionPro-Regular"/>
          <w:color w:val="000000"/>
          <w:sz w:val="24"/>
        </w:rPr>
        <w:t xml:space="preserve"> </w:t>
      </w:r>
      <w:r w:rsidRPr="003A338A">
        <w:rPr>
          <w:rFonts w:ascii="MinionPro-Regular" w:hAnsi="MinionPro-Regular"/>
          <w:color w:val="000000"/>
          <w:sz w:val="24"/>
        </w:rPr>
        <w:t xml:space="preserve">could distinguish </w:t>
      </w:r>
      <w:r w:rsidRPr="003A338A">
        <w:rPr>
          <w:rFonts w:hint="eastAsia" w:ascii="MinionPro-Regular" w:hAnsi="MinionPro-Regular"/>
          <w:color w:val="000000"/>
          <w:sz w:val="24"/>
        </w:rPr>
        <w:t>GD</w:t>
      </w:r>
      <w:r w:rsidRPr="003A338A">
        <w:rPr>
          <w:rFonts w:ascii="MinionPro-Regular" w:hAnsi="MinionPro-Regular"/>
          <w:color w:val="000000"/>
          <w:sz w:val="24"/>
        </w:rPr>
        <w:t xml:space="preserve"> from HC with AUC values</w:t>
      </w:r>
      <w:r w:rsidRPr="003A338A">
        <w:rPr>
          <w:rFonts w:hint="eastAsia" w:ascii="MinionPro-Regular" w:hAnsi="MinionPro-Regular"/>
          <w:color w:val="000000"/>
          <w:sz w:val="24"/>
        </w:rPr>
        <w:t xml:space="preserve"> of 0.8195 </w:t>
      </w:r>
      <w:r w:rsidRPr="003A338A">
        <w:rPr>
          <w:rFonts w:ascii="MinionPro-Regular" w:hAnsi="MinionPro-Regular"/>
          <w:color w:val="000000"/>
          <w:sz w:val="24"/>
        </w:rPr>
        <w:t>(confidence interval: 0.</w:t>
      </w:r>
      <w:r w:rsidRPr="003A338A">
        <w:rPr>
          <w:rFonts w:hint="eastAsia" w:ascii="MinionPro-Regular" w:hAnsi="MinionPro-Regular"/>
          <w:color w:val="000000"/>
          <w:sz w:val="24"/>
        </w:rPr>
        <w:t>6563</w:t>
      </w:r>
      <w:r w:rsidRPr="003A338A">
        <w:rPr>
          <w:rFonts w:ascii="MinionPro-Regular" w:hAnsi="MinionPro-Regular"/>
          <w:color w:val="000000"/>
          <w:sz w:val="24"/>
        </w:rPr>
        <w:t>–0.</w:t>
      </w:r>
      <w:r w:rsidRPr="003A338A">
        <w:rPr>
          <w:rFonts w:hint="eastAsia" w:ascii="MinionPro-Regular" w:hAnsi="MinionPro-Regular"/>
          <w:color w:val="000000"/>
          <w:sz w:val="24"/>
        </w:rPr>
        <w:t>9828,</w:t>
      </w:r>
      <w:r w:rsidRPr="003A338A">
        <w:rPr>
          <w:rFonts w:ascii="MinionPro-Regular" w:hAnsi="MinionPro-Regular"/>
          <w:color w:val="000000"/>
          <w:sz w:val="24"/>
        </w:rPr>
        <w:t xml:space="preserve"> Fig</w:t>
      </w:r>
      <w:r w:rsidRPr="003A338A">
        <w:rPr>
          <w:rFonts w:hint="eastAsia" w:ascii="MinionPro-Regular" w:hAnsi="MinionPro-Regular"/>
          <w:color w:val="000000"/>
          <w:sz w:val="24"/>
        </w:rPr>
        <w:t>ure 5</w:t>
      </w:r>
      <w:r w:rsidRPr="00923044">
        <w:rPr>
          <w:rFonts w:ascii="MinionPro-Regular" w:hAnsi="MinionPro-Regular"/>
          <w:color w:val="000000"/>
          <w:sz w:val="24"/>
        </w:rPr>
        <w:t>)</w:t>
      </w:r>
      <w:r>
        <w:rPr>
          <w:rFonts w:hint="eastAsia" w:ascii="MinionPro-Regular" w:hAnsi="MinionPro-Regular"/>
          <w:color w:val="000000"/>
          <w:sz w:val="24"/>
        </w:rPr>
        <w:t xml:space="preserve"> in the validation cohort.</w:t>
      </w:r>
    </w:p>
    <w:p w:rsidR="00A11FDD" w:rsidP="004F4338" w:rsidRDefault="00A11FDD" w14:paraId="16E822FC" w14:textId="77777777">
      <w:pPr>
        <w:spacing w:line="480" w:lineRule="auto"/>
        <w:rPr>
          <w:rFonts w:ascii="Times New Roman" w:hAnsi="Times New Roman"/>
          <w:sz w:val="24"/>
          <w:szCs w:val="24"/>
        </w:rPr>
      </w:pPr>
    </w:p>
    <w:p w:rsidRPr="00006520" w:rsidR="00A11FDD" w:rsidP="004F4338" w:rsidRDefault="00A11FDD" w14:paraId="6292D25F" w14:textId="77777777">
      <w:pPr>
        <w:spacing w:line="480" w:lineRule="auto"/>
        <w:rPr>
          <w:rFonts w:ascii="Times New Roman" w:hAnsi="Times New Roman"/>
          <w:b/>
          <w:sz w:val="24"/>
          <w:szCs w:val="24"/>
          <w:lang w:val="en-GB"/>
        </w:rPr>
      </w:pPr>
      <w:commentRangeStart w:id="32"/>
      <w:r>
        <w:rPr>
          <w:rFonts w:hint="eastAsia" w:ascii="Times New Roman" w:hAnsi="Times New Roman"/>
          <w:b/>
          <w:sz w:val="24"/>
          <w:szCs w:val="24"/>
          <w:lang w:val="en-GB"/>
        </w:rPr>
        <w:t>2.5</w:t>
      </w:r>
      <w:r>
        <w:rPr>
          <w:rFonts w:ascii="Times New Roman" w:hAnsi="Times New Roman"/>
          <w:b/>
          <w:sz w:val="24"/>
          <w:szCs w:val="24"/>
          <w:lang w:val="en-GB"/>
        </w:rPr>
        <w:t xml:space="preserve"> </w:t>
      </w:r>
      <w:r>
        <w:rPr>
          <w:rFonts w:hint="eastAsia" w:ascii="Times New Roman" w:hAnsi="Times New Roman"/>
          <w:b/>
          <w:sz w:val="24"/>
          <w:szCs w:val="24"/>
          <w:lang w:val="en-GB"/>
        </w:rPr>
        <w:t>Correlation analysis between the</w:t>
      </w:r>
      <w:r w:rsidRPr="00006520">
        <w:rPr>
          <w:rFonts w:ascii="Times New Roman" w:hAnsi="Times New Roman"/>
          <w:b/>
          <w:bCs/>
          <w:sz w:val="24"/>
          <w:szCs w:val="24"/>
          <w:lang w:val="en-GB"/>
        </w:rPr>
        <w:t xml:space="preserve"> </w:t>
      </w:r>
      <w:r>
        <w:rPr>
          <w:rFonts w:ascii="Times New Roman" w:hAnsi="Times New Roman"/>
          <w:b/>
          <w:bCs/>
          <w:sz w:val="24"/>
          <w:szCs w:val="24"/>
          <w:lang w:val="en-GB"/>
        </w:rPr>
        <w:t>differential genera</w:t>
      </w:r>
      <w:r>
        <w:rPr>
          <w:rFonts w:hint="eastAsia" w:ascii="Times New Roman" w:hAnsi="Times New Roman"/>
          <w:b/>
          <w:sz w:val="24"/>
          <w:szCs w:val="24"/>
          <w:lang w:val="en-GB"/>
        </w:rPr>
        <w:t xml:space="preserve"> and immune index</w:t>
      </w:r>
      <w:commentRangeEnd w:id="32"/>
      <w:r>
        <w:rPr>
          <w:rStyle w:val="CommentReference"/>
        </w:rPr>
        <w:commentReference w:id="32"/>
      </w:r>
    </w:p>
    <w:p w:rsidR="00A11FDD" w:rsidP="004F4338" w:rsidRDefault="00A11FDD" w14:paraId="359D6286" w14:textId="77777777">
      <w:pPr>
        <w:spacing w:line="480" w:lineRule="auto"/>
        <w:rPr>
          <w:rFonts w:ascii="Times New Roman" w:hAnsi="Times New Roman"/>
          <w:sz w:val="24"/>
          <w:szCs w:val="24"/>
        </w:rPr>
      </w:pPr>
      <w:r>
        <w:rPr>
          <w:rFonts w:hint="eastAsia" w:ascii="Times New Roman" w:hAnsi="Times New Roman"/>
          <w:sz w:val="24"/>
          <w:szCs w:val="24"/>
        </w:rPr>
        <w:lastRenderedPageBreak/>
        <w:t xml:space="preserve">To find the potential bacteria associated with the immune disorder in GD, we conducted a correlation analysis of the different genera and immune index between GD and HCs groups. </w:t>
      </w:r>
      <w:r w:rsidRPr="0096646A">
        <w:rPr>
          <w:rFonts w:ascii="Times New Roman" w:hAnsi="Times New Roman"/>
          <w:sz w:val="24"/>
          <w:szCs w:val="24"/>
        </w:rPr>
        <w:t>As</w:t>
      </w:r>
      <w:r>
        <w:rPr>
          <w:rFonts w:hint="eastAsia" w:ascii="Times New Roman" w:hAnsi="Times New Roman"/>
          <w:sz w:val="24"/>
          <w:szCs w:val="24"/>
        </w:rPr>
        <w:t xml:space="preserve"> shown in </w:t>
      </w:r>
      <w:r w:rsidRPr="003A338A">
        <w:rPr>
          <w:rFonts w:hint="eastAsia" w:ascii="Times New Roman" w:hAnsi="Times New Roman"/>
          <w:sz w:val="24"/>
          <w:szCs w:val="24"/>
        </w:rPr>
        <w:t xml:space="preserve">Figure </w:t>
      </w:r>
      <w:r>
        <w:rPr>
          <w:rFonts w:hint="eastAsia" w:ascii="Times New Roman" w:hAnsi="Times New Roman"/>
          <w:sz w:val="24"/>
          <w:szCs w:val="24"/>
        </w:rPr>
        <w:t>6</w:t>
      </w:r>
      <w:r w:rsidRPr="0096646A">
        <w:rPr>
          <w:rFonts w:hint="eastAsia" w:ascii="Times New Roman" w:hAnsi="Times New Roman"/>
          <w:sz w:val="24"/>
          <w:szCs w:val="24"/>
        </w:rPr>
        <w:t>,</w:t>
      </w:r>
      <w:r>
        <w:rPr>
          <w:rFonts w:hint="eastAsia" w:ascii="Times New Roman" w:hAnsi="Times New Roman"/>
          <w:sz w:val="24"/>
          <w:szCs w:val="24"/>
        </w:rPr>
        <w:t xml:space="preserve"> serum levels of FT3, FT4 and TRAb were positively correlated with 8 genera including </w:t>
      </w:r>
      <w:proofErr w:type="spellStart"/>
      <w:r w:rsidRPr="0096646A">
        <w:rPr>
          <w:rFonts w:ascii="Times New Roman" w:hAnsi="Times New Roman"/>
          <w:i/>
          <w:sz w:val="24"/>
        </w:rPr>
        <w:t>Collinsella</w:t>
      </w:r>
      <w:proofErr w:type="spellEnd"/>
      <w:r>
        <w:rPr>
          <w:rFonts w:hint="eastAsia" w:ascii="Times New Roman" w:hAnsi="Times New Roman"/>
          <w:i/>
          <w:sz w:val="24"/>
        </w:rPr>
        <w:t xml:space="preserve"> </w:t>
      </w:r>
      <w:r w:rsidRPr="009461B1">
        <w:rPr>
          <w:rFonts w:hint="eastAsia" w:ascii="Times New Roman" w:hAnsi="Times New Roman"/>
          <w:sz w:val="24"/>
        </w:rPr>
        <w:t>and</w:t>
      </w:r>
      <w:r>
        <w:rPr>
          <w:rFonts w:hint="eastAsia" w:ascii="Times New Roman" w:hAnsi="Times New Roman"/>
          <w:i/>
          <w:sz w:val="24"/>
        </w:rPr>
        <w:t xml:space="preserve"> </w:t>
      </w:r>
      <w:r w:rsidRPr="0096646A">
        <w:rPr>
          <w:rFonts w:ascii="Times New Roman" w:hAnsi="Times New Roman"/>
          <w:i/>
          <w:sz w:val="24"/>
        </w:rPr>
        <w:t>Streptococcus</w:t>
      </w:r>
      <w:r>
        <w:rPr>
          <w:rFonts w:hint="eastAsia" w:ascii="Times New Roman" w:hAnsi="Times New Roman"/>
          <w:sz w:val="24"/>
          <w:szCs w:val="24"/>
        </w:rPr>
        <w:t xml:space="preserve">, while negatively correlated with 7 genera including </w:t>
      </w:r>
      <w:proofErr w:type="spellStart"/>
      <w:r w:rsidRPr="009461B1">
        <w:rPr>
          <w:rFonts w:hint="eastAsia" w:ascii="Times New Roman" w:hAnsi="Times New Roman"/>
          <w:i/>
          <w:sz w:val="24"/>
        </w:rPr>
        <w:t>Dialister</w:t>
      </w:r>
      <w:proofErr w:type="spellEnd"/>
      <w:r w:rsidRPr="009461B1">
        <w:rPr>
          <w:rFonts w:hint="eastAsia" w:ascii="Times New Roman" w:hAnsi="Times New Roman"/>
          <w:i/>
          <w:sz w:val="24"/>
        </w:rPr>
        <w:t xml:space="preserve"> </w:t>
      </w:r>
      <w:r>
        <w:rPr>
          <w:rFonts w:hint="eastAsia" w:ascii="Times New Roman" w:hAnsi="Times New Roman"/>
          <w:sz w:val="24"/>
          <w:szCs w:val="24"/>
        </w:rPr>
        <w:t xml:space="preserve">and </w:t>
      </w:r>
      <w:proofErr w:type="spellStart"/>
      <w:r w:rsidRPr="009461B1">
        <w:rPr>
          <w:rFonts w:hint="eastAsia" w:ascii="Times New Roman" w:hAnsi="Times New Roman"/>
          <w:i/>
          <w:sz w:val="24"/>
        </w:rPr>
        <w:t>Roseburia</w:t>
      </w:r>
      <w:proofErr w:type="spellEnd"/>
      <w:r>
        <w:rPr>
          <w:rFonts w:hint="eastAsia" w:ascii="Times New Roman" w:hAnsi="Times New Roman"/>
          <w:sz w:val="24"/>
          <w:szCs w:val="24"/>
        </w:rPr>
        <w:t xml:space="preserve">. </w:t>
      </w:r>
      <w:r>
        <w:rPr>
          <w:rFonts w:ascii="Times New Roman" w:hAnsi="Times New Roman"/>
          <w:sz w:val="24"/>
          <w:szCs w:val="24"/>
        </w:rPr>
        <w:t>T</w:t>
      </w:r>
      <w:r>
        <w:rPr>
          <w:rFonts w:hint="eastAsia" w:ascii="Times New Roman" w:hAnsi="Times New Roman"/>
          <w:sz w:val="24"/>
          <w:szCs w:val="24"/>
        </w:rPr>
        <w:t xml:space="preserve">he positive relationship between </w:t>
      </w:r>
      <w:r w:rsidRPr="0096646A">
        <w:rPr>
          <w:rFonts w:ascii="Times New Roman" w:hAnsi="Times New Roman"/>
          <w:i/>
          <w:sz w:val="24"/>
        </w:rPr>
        <w:t>Streptococcus</w:t>
      </w:r>
      <w:r>
        <w:rPr>
          <w:rFonts w:hint="eastAsia" w:ascii="Times New Roman" w:hAnsi="Times New Roman"/>
          <w:sz w:val="24"/>
          <w:szCs w:val="24"/>
        </w:rPr>
        <w:t xml:space="preserve"> and the levels of APRIL and BAFF were also observed</w:t>
      </w:r>
      <w:r w:rsidRPr="007F20BF">
        <w:rPr>
          <w:rFonts w:hint="eastAsia" w:ascii="Times New Roman" w:hAnsi="Times New Roman"/>
          <w:sz w:val="24"/>
        </w:rPr>
        <w:t>.</w:t>
      </w:r>
      <w:r>
        <w:rPr>
          <w:rFonts w:hint="eastAsia" w:ascii="Times New Roman" w:hAnsi="Times New Roman"/>
          <w:sz w:val="24"/>
        </w:rPr>
        <w:t xml:space="preserve"> In addition, t</w:t>
      </w:r>
      <w:r>
        <w:rPr>
          <w:rFonts w:hint="eastAsia" w:ascii="Times New Roman" w:hAnsi="Times New Roman"/>
          <w:sz w:val="24"/>
          <w:szCs w:val="24"/>
        </w:rPr>
        <w:t xml:space="preserve">he expression of CD32b was correlated with </w:t>
      </w:r>
      <w:proofErr w:type="spellStart"/>
      <w:r w:rsidRPr="009461B1">
        <w:rPr>
          <w:rFonts w:hint="eastAsia" w:ascii="Times New Roman" w:hAnsi="Times New Roman"/>
          <w:i/>
          <w:sz w:val="24"/>
        </w:rPr>
        <w:t>Dialister</w:t>
      </w:r>
      <w:proofErr w:type="spellEnd"/>
      <w:r>
        <w:rPr>
          <w:rFonts w:hint="eastAsia" w:ascii="Times New Roman" w:hAnsi="Times New Roman"/>
          <w:sz w:val="24"/>
          <w:szCs w:val="24"/>
        </w:rPr>
        <w:t xml:space="preserve">, </w:t>
      </w:r>
      <w:proofErr w:type="spellStart"/>
      <w:r w:rsidRPr="009461B1">
        <w:rPr>
          <w:rFonts w:hint="eastAsia" w:ascii="Times New Roman" w:hAnsi="Times New Roman"/>
          <w:i/>
          <w:sz w:val="24"/>
        </w:rPr>
        <w:t>Roseburia</w:t>
      </w:r>
      <w:proofErr w:type="spellEnd"/>
      <w:r>
        <w:rPr>
          <w:rFonts w:hint="eastAsia" w:ascii="Times New Roman" w:hAnsi="Times New Roman"/>
          <w:sz w:val="24"/>
        </w:rPr>
        <w:t>,</w:t>
      </w:r>
      <w:r w:rsidRPr="00B47EFF">
        <w:rPr>
          <w:rFonts w:ascii="Times New Roman" w:hAnsi="Times New Roman"/>
          <w:i/>
          <w:sz w:val="24"/>
        </w:rPr>
        <w:t xml:space="preserve"> </w:t>
      </w:r>
      <w:r w:rsidRPr="007D4951">
        <w:rPr>
          <w:rFonts w:ascii="Times New Roman" w:hAnsi="Times New Roman"/>
          <w:i/>
          <w:sz w:val="24"/>
        </w:rPr>
        <w:t>Oscillospiaceae_UCG-002</w:t>
      </w:r>
      <w:r>
        <w:rPr>
          <w:rFonts w:hint="eastAsia" w:ascii="Times New Roman" w:hAnsi="Times New Roman"/>
          <w:i/>
          <w:sz w:val="24"/>
        </w:rPr>
        <w:t xml:space="preserve"> </w:t>
      </w:r>
      <w:r w:rsidRPr="00B47EFF">
        <w:rPr>
          <w:rFonts w:hint="eastAsia" w:ascii="Times New Roman" w:hAnsi="Times New Roman"/>
          <w:sz w:val="24"/>
        </w:rPr>
        <w:t>and</w:t>
      </w:r>
      <w:r>
        <w:rPr>
          <w:rFonts w:hint="eastAsia" w:ascii="Times New Roman" w:hAnsi="Times New Roman"/>
          <w:i/>
          <w:sz w:val="24"/>
        </w:rPr>
        <w:t xml:space="preserve"> </w:t>
      </w:r>
      <w:proofErr w:type="spellStart"/>
      <w:r>
        <w:rPr>
          <w:rFonts w:hint="eastAsia" w:ascii="Times New Roman" w:hAnsi="Times New Roman"/>
          <w:i/>
          <w:sz w:val="24"/>
        </w:rPr>
        <w:t>Lachnoclostridium</w:t>
      </w:r>
      <w:proofErr w:type="spellEnd"/>
      <w:r>
        <w:rPr>
          <w:rFonts w:hint="eastAsia" w:ascii="Times New Roman" w:hAnsi="Times New Roman"/>
          <w:sz w:val="24"/>
        </w:rPr>
        <w:t xml:space="preserve"> positively, while correlated with </w:t>
      </w:r>
      <w:proofErr w:type="spellStart"/>
      <w:r w:rsidRPr="0096646A">
        <w:rPr>
          <w:rFonts w:ascii="Times New Roman" w:hAnsi="Times New Roman"/>
          <w:i/>
          <w:sz w:val="24"/>
        </w:rPr>
        <w:t>Collinsella</w:t>
      </w:r>
      <w:proofErr w:type="spellEnd"/>
      <w:r>
        <w:rPr>
          <w:rFonts w:hint="eastAsia" w:ascii="Times New Roman" w:hAnsi="Times New Roman"/>
          <w:i/>
          <w:sz w:val="24"/>
        </w:rPr>
        <w:t xml:space="preserve"> </w:t>
      </w:r>
      <w:r w:rsidRPr="009461B1">
        <w:rPr>
          <w:rFonts w:hint="eastAsia" w:ascii="Times New Roman" w:hAnsi="Times New Roman"/>
          <w:sz w:val="24"/>
        </w:rPr>
        <w:t>and</w:t>
      </w:r>
      <w:r>
        <w:rPr>
          <w:rFonts w:hint="eastAsia" w:ascii="Times New Roman" w:hAnsi="Times New Roman"/>
          <w:i/>
          <w:sz w:val="24"/>
        </w:rPr>
        <w:t xml:space="preserve"> </w:t>
      </w:r>
      <w:r w:rsidRPr="0096646A">
        <w:rPr>
          <w:rFonts w:ascii="Times New Roman" w:hAnsi="Times New Roman"/>
          <w:i/>
          <w:sz w:val="24"/>
        </w:rPr>
        <w:t>Streptococcus</w:t>
      </w:r>
      <w:r>
        <w:rPr>
          <w:rFonts w:hint="eastAsia" w:ascii="Times New Roman" w:hAnsi="Times New Roman"/>
          <w:sz w:val="24"/>
          <w:szCs w:val="24"/>
        </w:rPr>
        <w:t xml:space="preserve"> negatively.</w:t>
      </w:r>
    </w:p>
    <w:p w:rsidRPr="004F3F76" w:rsidR="00A11FDD" w:rsidP="004F4338" w:rsidRDefault="00A11FDD" w14:paraId="71D98A9D" w14:textId="77777777">
      <w:pPr>
        <w:spacing w:line="480" w:lineRule="auto"/>
        <w:rPr>
          <w:rFonts w:ascii="Times New Roman" w:hAnsi="Times New Roman"/>
          <w:sz w:val="24"/>
          <w:szCs w:val="24"/>
        </w:rPr>
      </w:pPr>
    </w:p>
    <w:p w:rsidRPr="004F3F76" w:rsidR="00A11FDD" w:rsidP="004F4338" w:rsidRDefault="00A11FDD" w14:paraId="41A7A45E" w14:textId="77777777">
      <w:pPr>
        <w:spacing w:line="480" w:lineRule="auto"/>
        <w:rPr>
          <w:rFonts w:ascii="Times New Roman" w:hAnsi="Times New Roman"/>
          <w:sz w:val="24"/>
          <w:szCs w:val="24"/>
        </w:rPr>
      </w:pPr>
      <w:commentRangeStart w:id="33"/>
      <w:r w:rsidRPr="006F4EB7">
        <w:rPr>
          <w:rFonts w:hint="eastAsia" w:ascii="Times New Roman" w:hAnsi="Times New Roman"/>
          <w:b/>
          <w:sz w:val="24"/>
          <w:szCs w:val="24"/>
          <w:lang w:val="en-GB"/>
        </w:rPr>
        <w:t xml:space="preserve">2.6 </w:t>
      </w:r>
      <w:r>
        <w:rPr>
          <w:rFonts w:hint="eastAsia" w:ascii="Times New Roman" w:hAnsi="Times New Roman"/>
          <w:b/>
          <w:sz w:val="24"/>
          <w:szCs w:val="24"/>
          <w:lang w:val="en-GB"/>
        </w:rPr>
        <w:t xml:space="preserve">SCFAs </w:t>
      </w:r>
      <w:r>
        <w:rPr>
          <w:rFonts w:ascii="Times New Roman" w:hAnsi="Times New Roman"/>
          <w:b/>
          <w:sz w:val="24"/>
          <w:szCs w:val="24"/>
          <w:lang w:val="en-GB"/>
        </w:rPr>
        <w:t>regulate</w:t>
      </w:r>
      <w:r>
        <w:rPr>
          <w:rFonts w:hint="eastAsia" w:ascii="Times New Roman" w:hAnsi="Times New Roman"/>
          <w:b/>
          <w:sz w:val="24"/>
          <w:szCs w:val="24"/>
          <w:lang w:val="en-GB"/>
        </w:rPr>
        <w:t xml:space="preserve"> cytokines in vitro</w:t>
      </w:r>
      <w:commentRangeEnd w:id="33"/>
      <w:r>
        <w:rPr>
          <w:rStyle w:val="CommentReference"/>
        </w:rPr>
        <w:commentReference w:id="33"/>
      </w:r>
    </w:p>
    <w:p w:rsidR="00A11FDD" w:rsidP="004F4338" w:rsidRDefault="00A11FDD" w14:paraId="57598363" w14:textId="77777777">
      <w:pPr>
        <w:spacing w:line="480" w:lineRule="auto"/>
        <w:rPr>
          <w:rFonts w:ascii="Times New Roman" w:hAnsi="Times New Roman"/>
          <w:color w:val="000000"/>
          <w:sz w:val="24"/>
          <w:szCs w:val="24"/>
        </w:rPr>
      </w:pPr>
      <w:r w:rsidRPr="00F107A8">
        <w:rPr>
          <w:rFonts w:ascii="Times New Roman" w:hAnsi="Times New Roman"/>
          <w:color w:val="000000"/>
          <w:sz w:val="24"/>
          <w:szCs w:val="24"/>
        </w:rPr>
        <w:t>Gut metabolites</w:t>
      </w:r>
      <w:r w:rsidRPr="00F107A8">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especially </w:t>
      </w:r>
      <w:r w:rsidRPr="008926D4">
        <w:rPr>
          <w:rFonts w:hint="eastAsia" w:ascii="Times New Roman" w:hAnsi="Times New Roman"/>
          <w:color w:val="000000"/>
          <w:sz w:val="24"/>
          <w:szCs w:val="24"/>
        </w:rPr>
        <w:t>SCFA</w:t>
      </w:r>
      <w:r>
        <w:rPr>
          <w:rFonts w:hint="eastAsia" w:ascii="Times New Roman" w:hAnsi="Times New Roman"/>
          <w:color w:val="000000"/>
          <w:sz w:val="24"/>
          <w:szCs w:val="24"/>
        </w:rPr>
        <w:t>s,</w:t>
      </w:r>
      <w:r w:rsidRPr="00F107A8">
        <w:rPr>
          <w:rFonts w:ascii="Times New Roman" w:hAnsi="Times New Roman"/>
          <w:color w:val="000000"/>
          <w:sz w:val="24"/>
          <w:szCs w:val="24"/>
        </w:rPr>
        <w:t xml:space="preserve"> are important bridges for intestinal flora to regulate the host immune system. </w:t>
      </w:r>
      <w:r>
        <w:rPr>
          <w:rFonts w:hint="eastAsia" w:ascii="Times New Roman" w:hAnsi="Times New Roman"/>
          <w:color w:val="000000"/>
          <w:sz w:val="24"/>
          <w:szCs w:val="24"/>
        </w:rPr>
        <w:t>Herein</w:t>
      </w:r>
      <w:r w:rsidRPr="00F107A8">
        <w:rPr>
          <w:rFonts w:ascii="Times New Roman" w:hAnsi="Times New Roman"/>
          <w:color w:val="000000"/>
          <w:sz w:val="24"/>
          <w:szCs w:val="24"/>
        </w:rPr>
        <w:t xml:space="preserve">, the </w:t>
      </w:r>
      <w:r w:rsidRPr="008D6A5B">
        <w:rPr>
          <w:rFonts w:ascii="Times New Roman" w:hAnsi="Times New Roman"/>
          <w:color w:val="000000"/>
          <w:sz w:val="24"/>
          <w:szCs w:val="24"/>
        </w:rPr>
        <w:t>important immunomodulatory SCFAs</w:t>
      </w:r>
      <w:r>
        <w:rPr>
          <w:rFonts w:hint="eastAsia" w:ascii="Times New Roman" w:hAnsi="Times New Roman"/>
          <w:color w:val="000000"/>
          <w:sz w:val="24"/>
          <w:szCs w:val="24"/>
        </w:rPr>
        <w:t xml:space="preserve"> </w:t>
      </w:r>
      <w:r>
        <w:rPr>
          <w:rFonts w:ascii="Times New Roman" w:hAnsi="Times New Roman"/>
          <w:color w:val="000000"/>
          <w:sz w:val="24"/>
          <w:szCs w:val="24"/>
        </w:rPr>
        <w:t xml:space="preserve">was </w:t>
      </w:r>
      <w:r>
        <w:rPr>
          <w:rFonts w:hint="eastAsia" w:ascii="Times New Roman" w:hAnsi="Times New Roman"/>
          <w:color w:val="000000"/>
          <w:sz w:val="24"/>
          <w:szCs w:val="24"/>
        </w:rPr>
        <w:t xml:space="preserve">measured, including </w:t>
      </w:r>
      <w:r w:rsidRPr="008D6A5B">
        <w:rPr>
          <w:rFonts w:ascii="Times New Roman" w:hAnsi="Times New Roman"/>
          <w:color w:val="000000"/>
          <w:sz w:val="24"/>
          <w:szCs w:val="24"/>
        </w:rPr>
        <w:t>acetic acid,</w:t>
      </w:r>
      <w:r>
        <w:rPr>
          <w:rFonts w:ascii="Times New Roman" w:hAnsi="Times New Roman"/>
          <w:color w:val="000000"/>
          <w:sz w:val="24"/>
          <w:szCs w:val="24"/>
        </w:rPr>
        <w:t xml:space="preserve"> propionic acid</w:t>
      </w:r>
      <w:r>
        <w:rPr>
          <w:rFonts w:hint="eastAsia" w:ascii="Times New Roman" w:hAnsi="Times New Roman"/>
          <w:color w:val="000000"/>
          <w:sz w:val="24"/>
          <w:szCs w:val="24"/>
        </w:rPr>
        <w:t xml:space="preserve"> and</w:t>
      </w:r>
      <w:r w:rsidRPr="008D6A5B">
        <w:rPr>
          <w:rFonts w:ascii="Times New Roman" w:hAnsi="Times New Roman"/>
          <w:color w:val="000000"/>
          <w:sz w:val="24"/>
          <w:szCs w:val="24"/>
        </w:rPr>
        <w:t xml:space="preserve"> </w:t>
      </w:r>
      <w:bookmarkStart w:name="OLE_LINK5" w:id="34"/>
      <w:r w:rsidRPr="008D6A5B">
        <w:rPr>
          <w:rFonts w:ascii="Times New Roman" w:hAnsi="Times New Roman"/>
          <w:color w:val="000000"/>
          <w:sz w:val="24"/>
          <w:szCs w:val="24"/>
        </w:rPr>
        <w:t>butyric acid</w:t>
      </w:r>
      <w:bookmarkEnd w:id="34"/>
      <w:r w:rsidRPr="00F107A8">
        <w:rPr>
          <w:rFonts w:ascii="Times New Roman" w:hAnsi="Times New Roman"/>
          <w:color w:val="000000"/>
          <w:sz w:val="24"/>
          <w:szCs w:val="24"/>
        </w:rPr>
        <w:t>.</w:t>
      </w:r>
      <w:r>
        <w:rPr>
          <w:rFonts w:hint="eastAsia" w:ascii="Times New Roman" w:hAnsi="Times New Roman"/>
          <w:color w:val="000000"/>
          <w:sz w:val="24"/>
          <w:szCs w:val="24"/>
        </w:rPr>
        <w:t xml:space="preserve"> The results showed that acetic acid was significantly decreased in GD patients compared with HCs </w:t>
      </w:r>
      <w:r w:rsidRPr="003A338A">
        <w:rPr>
          <w:rFonts w:hint="eastAsia" w:ascii="Times New Roman" w:hAnsi="Times New Roman"/>
          <w:color w:val="000000"/>
          <w:sz w:val="24"/>
          <w:szCs w:val="24"/>
        </w:rPr>
        <w:t>(Figure</w:t>
      </w:r>
      <w:r>
        <w:rPr>
          <w:rFonts w:hint="eastAsia" w:ascii="Times New Roman" w:hAnsi="Times New Roman"/>
          <w:color w:val="000000"/>
          <w:sz w:val="24"/>
          <w:szCs w:val="24"/>
        </w:rPr>
        <w:t xml:space="preserve"> 7). </w:t>
      </w:r>
    </w:p>
    <w:p w:rsidR="00A11FDD" w:rsidP="004F4338" w:rsidRDefault="00A11FDD" w14:paraId="2012539E" w14:textId="77777777">
      <w:pPr>
        <w:spacing w:line="480" w:lineRule="auto"/>
        <w:rPr>
          <w:rFonts w:ascii="Times New Roman" w:hAnsi="Times New Roman"/>
          <w:sz w:val="24"/>
          <w:szCs w:val="24"/>
        </w:rPr>
      </w:pPr>
      <w:commentRangeStart w:id="35"/>
      <w:r>
        <w:rPr>
          <w:rFonts w:hint="eastAsia" w:ascii="Times New Roman" w:hAnsi="Times New Roman"/>
          <w:sz w:val="24"/>
          <w:szCs w:val="24"/>
        </w:rPr>
        <w:t xml:space="preserve">To elucidate the role of SCFAs in immune dysfunction in GD, PBMCs were isolated from healthy donors and treated with LPS and SCFAs. Our results showed that the percentage of </w:t>
      </w:r>
      <w:r>
        <w:rPr>
          <w:rFonts w:ascii="Times New Roman" w:hAnsi="Times New Roman"/>
          <w:sz w:val="24"/>
          <w:szCs w:val="24"/>
        </w:rPr>
        <w:t>naïve</w:t>
      </w:r>
      <w:r>
        <w:rPr>
          <w:rFonts w:hint="eastAsia" w:ascii="Times New Roman" w:hAnsi="Times New Roman"/>
          <w:sz w:val="24"/>
          <w:szCs w:val="24"/>
        </w:rPr>
        <w:t xml:space="preserve"> B cells was significantly up-regulated under LPS stimulation, while the percentage of conventional memory B cells was down-regulated. However, SCFAs did not attenuate LPS-induced B cell subsets imbalance (</w:t>
      </w:r>
      <w:r w:rsidRPr="003A338A">
        <w:rPr>
          <w:rFonts w:hint="eastAsia" w:ascii="Times New Roman" w:hAnsi="Times New Roman"/>
          <w:sz w:val="24"/>
          <w:szCs w:val="24"/>
        </w:rPr>
        <w:t>Figure</w:t>
      </w:r>
      <w:r>
        <w:rPr>
          <w:rFonts w:hint="eastAsia" w:ascii="Times New Roman" w:hAnsi="Times New Roman"/>
          <w:sz w:val="24"/>
          <w:szCs w:val="24"/>
        </w:rPr>
        <w:t xml:space="preserve"> 7). </w:t>
      </w:r>
    </w:p>
    <w:p w:rsidRPr="003A338A" w:rsidR="00A11FDD" w:rsidP="004F4338" w:rsidRDefault="00A11FDD" w14:paraId="7A1EA864" w14:textId="77777777">
      <w:pPr>
        <w:spacing w:line="480" w:lineRule="auto"/>
        <w:rPr>
          <w:rFonts w:ascii="Times New Roman" w:hAnsi="Times New Roman"/>
          <w:sz w:val="24"/>
          <w:szCs w:val="24"/>
        </w:rPr>
      </w:pPr>
      <w:r>
        <w:rPr>
          <w:rFonts w:hint="eastAsia" w:ascii="Times New Roman" w:hAnsi="Times New Roman"/>
          <w:sz w:val="24"/>
          <w:szCs w:val="24"/>
        </w:rPr>
        <w:t xml:space="preserve">In </w:t>
      </w:r>
      <w:r>
        <w:rPr>
          <w:rFonts w:ascii="Times New Roman" w:hAnsi="Times New Roman"/>
          <w:sz w:val="24"/>
          <w:szCs w:val="24"/>
        </w:rPr>
        <w:t>addition</w:t>
      </w:r>
      <w:r>
        <w:rPr>
          <w:rFonts w:hint="eastAsia" w:ascii="Times New Roman" w:hAnsi="Times New Roman"/>
          <w:sz w:val="24"/>
          <w:szCs w:val="24"/>
        </w:rPr>
        <w:t>, LPS significantly enhanced the TNF-</w:t>
      </w:r>
      <w:r w:rsidRPr="00263EB4">
        <w:rPr>
          <w:rFonts w:ascii="Times New Roman" w:hAnsi="Times New Roman"/>
          <w:sz w:val="24"/>
          <w:szCs w:val="24"/>
        </w:rPr>
        <w:t>α</w:t>
      </w:r>
      <w:r>
        <w:rPr>
          <w:rFonts w:hint="eastAsia" w:ascii="Times New Roman" w:hAnsi="Times New Roman"/>
          <w:sz w:val="24"/>
          <w:szCs w:val="24"/>
        </w:rPr>
        <w:t xml:space="preserve">, IL-6 and IL-10 production, and </w:t>
      </w:r>
      <w:r>
        <w:rPr>
          <w:rFonts w:hint="eastAsia" w:ascii="Times New Roman" w:hAnsi="Times New Roman"/>
          <w:sz w:val="24"/>
          <w:szCs w:val="24"/>
        </w:rPr>
        <w:lastRenderedPageBreak/>
        <w:t xml:space="preserve">this production was </w:t>
      </w:r>
      <w:r>
        <w:rPr>
          <w:rFonts w:hint="eastAsia" w:ascii="Times New Roman" w:hAnsi="Times New Roman"/>
          <w:color w:val="000000"/>
          <w:sz w:val="24"/>
          <w:szCs w:val="24"/>
        </w:rPr>
        <w:t>remarkably inhibited by</w:t>
      </w:r>
      <w:r w:rsidRPr="008811B7">
        <w:rPr>
          <w:rFonts w:ascii="Times New Roman" w:hAnsi="Times New Roman"/>
          <w:color w:val="000000"/>
          <w:sz w:val="24"/>
          <w:szCs w:val="24"/>
        </w:rPr>
        <w:t xml:space="preserve"> </w:t>
      </w:r>
      <w:r w:rsidRPr="008D6A5B">
        <w:rPr>
          <w:rFonts w:ascii="Times New Roman" w:hAnsi="Times New Roman"/>
          <w:color w:val="000000"/>
          <w:sz w:val="24"/>
          <w:szCs w:val="24"/>
        </w:rPr>
        <w:t>acet</w:t>
      </w:r>
      <w:r>
        <w:rPr>
          <w:rFonts w:hint="eastAsia" w:ascii="Times New Roman" w:hAnsi="Times New Roman"/>
          <w:color w:val="000000"/>
          <w:sz w:val="24"/>
          <w:szCs w:val="24"/>
        </w:rPr>
        <w:t>ate</w:t>
      </w:r>
      <w:r>
        <w:rPr>
          <w:rFonts w:ascii="Times New Roman" w:hAnsi="Times New Roman"/>
          <w:color w:val="000000"/>
          <w:sz w:val="24"/>
          <w:szCs w:val="24"/>
        </w:rPr>
        <w:t xml:space="preserve"> </w:t>
      </w:r>
      <w:r>
        <w:rPr>
          <w:rFonts w:hint="eastAsia" w:ascii="Times New Roman" w:hAnsi="Times New Roman"/>
          <w:color w:val="000000"/>
          <w:sz w:val="24"/>
          <w:szCs w:val="24"/>
        </w:rPr>
        <w:t>in combination</w:t>
      </w:r>
      <w:r>
        <w:rPr>
          <w:rFonts w:ascii="Times New Roman" w:hAnsi="Times New Roman"/>
          <w:color w:val="000000"/>
          <w:sz w:val="24"/>
          <w:szCs w:val="24"/>
        </w:rPr>
        <w:t xml:space="preserve"> </w:t>
      </w:r>
      <w:r>
        <w:rPr>
          <w:rFonts w:hint="eastAsia" w:ascii="Times New Roman" w:hAnsi="Times New Roman"/>
          <w:color w:val="000000"/>
          <w:sz w:val="24"/>
          <w:szCs w:val="24"/>
        </w:rPr>
        <w:t xml:space="preserve">with </w:t>
      </w:r>
      <w:r>
        <w:rPr>
          <w:rFonts w:ascii="Times New Roman" w:hAnsi="Times New Roman"/>
          <w:color w:val="000000"/>
          <w:sz w:val="24"/>
          <w:szCs w:val="24"/>
        </w:rPr>
        <w:t>propion</w:t>
      </w:r>
      <w:r>
        <w:rPr>
          <w:rFonts w:hint="eastAsia" w:ascii="Times New Roman" w:hAnsi="Times New Roman"/>
          <w:color w:val="000000"/>
          <w:sz w:val="24"/>
          <w:szCs w:val="24"/>
        </w:rPr>
        <w:t>ate</w:t>
      </w:r>
      <w:r>
        <w:rPr>
          <w:rFonts w:ascii="Times New Roman" w:hAnsi="Times New Roman"/>
          <w:color w:val="000000"/>
          <w:sz w:val="24"/>
          <w:szCs w:val="24"/>
        </w:rPr>
        <w:t xml:space="preserve"> </w:t>
      </w:r>
      <w:r>
        <w:rPr>
          <w:rFonts w:hint="eastAsia" w:ascii="Times New Roman" w:hAnsi="Times New Roman"/>
          <w:color w:val="000000"/>
          <w:sz w:val="24"/>
          <w:szCs w:val="24"/>
        </w:rPr>
        <w:t>and</w:t>
      </w:r>
      <w:r>
        <w:rPr>
          <w:rFonts w:ascii="Times New Roman" w:hAnsi="Times New Roman"/>
          <w:color w:val="000000"/>
          <w:sz w:val="24"/>
          <w:szCs w:val="24"/>
        </w:rPr>
        <w:t xml:space="preserve"> butyr</w:t>
      </w:r>
      <w:r>
        <w:rPr>
          <w:rFonts w:hint="eastAsia" w:ascii="Times New Roman" w:hAnsi="Times New Roman"/>
          <w:color w:val="000000"/>
          <w:sz w:val="24"/>
          <w:szCs w:val="24"/>
        </w:rPr>
        <w:t>ate remarkably, but not</w:t>
      </w:r>
      <w:r w:rsidRPr="008811B7">
        <w:rPr>
          <w:rFonts w:ascii="Times New Roman" w:hAnsi="Times New Roman"/>
          <w:color w:val="000000"/>
          <w:sz w:val="24"/>
          <w:szCs w:val="24"/>
        </w:rPr>
        <w:t xml:space="preserve"> </w:t>
      </w:r>
      <w:r w:rsidRPr="008D6A5B">
        <w:rPr>
          <w:rFonts w:ascii="Times New Roman" w:hAnsi="Times New Roman"/>
          <w:color w:val="000000"/>
          <w:sz w:val="24"/>
          <w:szCs w:val="24"/>
        </w:rPr>
        <w:t>acet</w:t>
      </w:r>
      <w:r>
        <w:rPr>
          <w:rFonts w:hint="eastAsia" w:ascii="Times New Roman" w:hAnsi="Times New Roman"/>
          <w:color w:val="000000"/>
          <w:sz w:val="24"/>
          <w:szCs w:val="24"/>
        </w:rPr>
        <w:t xml:space="preserve">ate alone </w:t>
      </w:r>
      <w:r>
        <w:rPr>
          <w:rFonts w:hint="eastAsia" w:ascii="Times New Roman" w:hAnsi="Times New Roman"/>
          <w:sz w:val="24"/>
          <w:szCs w:val="24"/>
        </w:rPr>
        <w:t>(</w:t>
      </w:r>
      <w:r w:rsidRPr="003A338A">
        <w:rPr>
          <w:rFonts w:hint="eastAsia" w:ascii="Times New Roman" w:hAnsi="Times New Roman"/>
          <w:sz w:val="24"/>
          <w:szCs w:val="24"/>
        </w:rPr>
        <w:t>Figure 7)</w:t>
      </w:r>
      <w:r>
        <w:rPr>
          <w:rFonts w:hint="eastAsia" w:ascii="Times New Roman" w:hAnsi="Times New Roman"/>
          <w:color w:val="000000"/>
          <w:sz w:val="24"/>
          <w:szCs w:val="24"/>
        </w:rPr>
        <w:t>. In contrast</w:t>
      </w:r>
      <w:r w:rsidRPr="003A338A">
        <w:rPr>
          <w:rFonts w:hint="eastAsia" w:ascii="Times New Roman" w:hAnsi="Times New Roman"/>
          <w:color w:val="000000"/>
          <w:sz w:val="24"/>
          <w:szCs w:val="24"/>
        </w:rPr>
        <w:t xml:space="preserve">, </w:t>
      </w:r>
      <w:r w:rsidRPr="003A338A">
        <w:rPr>
          <w:rFonts w:ascii="Times New Roman" w:hAnsi="Times New Roman"/>
          <w:color w:val="000000"/>
          <w:sz w:val="24"/>
          <w:szCs w:val="24"/>
        </w:rPr>
        <w:t>acet</w:t>
      </w:r>
      <w:r w:rsidRPr="003A338A">
        <w:rPr>
          <w:rFonts w:hint="eastAsia" w:ascii="Times New Roman" w:hAnsi="Times New Roman"/>
          <w:color w:val="000000"/>
          <w:sz w:val="24"/>
          <w:szCs w:val="24"/>
        </w:rPr>
        <w:t xml:space="preserve">ate alone could </w:t>
      </w:r>
      <w:r>
        <w:rPr>
          <w:rFonts w:hint="eastAsia" w:ascii="Times New Roman" w:hAnsi="Times New Roman"/>
          <w:color w:val="000000"/>
          <w:sz w:val="24"/>
          <w:szCs w:val="24"/>
        </w:rPr>
        <w:t>significantly suppress</w:t>
      </w:r>
      <w:r w:rsidRPr="003A338A">
        <w:rPr>
          <w:rFonts w:hint="eastAsia" w:ascii="Times New Roman" w:hAnsi="Times New Roman"/>
          <w:color w:val="000000"/>
          <w:sz w:val="24"/>
          <w:szCs w:val="24"/>
        </w:rPr>
        <w:t xml:space="preserve"> IL-17 pro</w:t>
      </w:r>
      <w:r>
        <w:rPr>
          <w:rFonts w:hint="eastAsia" w:ascii="Times New Roman" w:hAnsi="Times New Roman"/>
          <w:color w:val="000000"/>
          <w:sz w:val="24"/>
          <w:szCs w:val="24"/>
        </w:rPr>
        <w:t>duction of PBMCs exposed to LPS</w:t>
      </w:r>
      <w:r w:rsidRPr="003A338A">
        <w:rPr>
          <w:rFonts w:hint="eastAsia" w:ascii="Times New Roman" w:hAnsi="Times New Roman"/>
          <w:color w:val="000000"/>
          <w:sz w:val="24"/>
          <w:szCs w:val="24"/>
        </w:rPr>
        <w:t xml:space="preserve"> </w:t>
      </w:r>
      <w:r w:rsidRPr="003A338A">
        <w:rPr>
          <w:rFonts w:ascii="Times New Roman" w:hAnsi="Times New Roman"/>
          <w:color w:val="000000"/>
          <w:sz w:val="24"/>
          <w:szCs w:val="24"/>
        </w:rPr>
        <w:t>(Fig</w:t>
      </w:r>
      <w:r w:rsidRPr="003A338A">
        <w:rPr>
          <w:rFonts w:hint="eastAsia" w:ascii="Times New Roman" w:hAnsi="Times New Roman"/>
          <w:color w:val="000000"/>
          <w:sz w:val="24"/>
          <w:szCs w:val="24"/>
        </w:rPr>
        <w:t>ure</w:t>
      </w:r>
      <w:r>
        <w:rPr>
          <w:rFonts w:hint="eastAsia" w:ascii="Times New Roman" w:hAnsi="Times New Roman"/>
          <w:color w:val="000000"/>
          <w:sz w:val="24"/>
          <w:szCs w:val="24"/>
        </w:rPr>
        <w:t xml:space="preserve"> 7</w:t>
      </w:r>
      <w:r w:rsidRPr="004E55F0">
        <w:rPr>
          <w:rFonts w:ascii="Times New Roman" w:hAnsi="Times New Roman"/>
          <w:color w:val="000000"/>
          <w:sz w:val="24"/>
          <w:szCs w:val="24"/>
        </w:rPr>
        <w:t>)</w:t>
      </w:r>
      <w:r>
        <w:rPr>
          <w:rFonts w:hint="eastAsia" w:ascii="Times New Roman" w:hAnsi="Times New Roman"/>
          <w:color w:val="000000"/>
          <w:sz w:val="24"/>
          <w:szCs w:val="24"/>
        </w:rPr>
        <w:t>.</w:t>
      </w:r>
      <w:commentRangeEnd w:id="35"/>
      <w:r>
        <w:rPr>
          <w:rStyle w:val="CommentReference"/>
        </w:rPr>
        <w:commentReference w:id="35"/>
      </w:r>
    </w:p>
    <w:p w:rsidRPr="00B202A4" w:rsidR="00A11FDD" w:rsidP="004F4338" w:rsidRDefault="00A11FDD" w14:paraId="052EF5EC" w14:textId="77777777">
      <w:pPr>
        <w:tabs>
          <w:tab w:val="left" w:pos="8364"/>
        </w:tabs>
        <w:spacing w:line="480" w:lineRule="auto"/>
        <w:ind w:right="84" w:rightChars="40"/>
        <w:rPr>
          <w:rFonts w:ascii="Times New Roman" w:hAnsi="Times New Roman"/>
          <w:color w:val="000000"/>
          <w:sz w:val="24"/>
        </w:rPr>
      </w:pPr>
    </w:p>
    <w:p w:rsidR="00A11FDD" w:rsidP="004F4338" w:rsidRDefault="00A11FDD" w14:paraId="759D204B" w14:textId="77777777">
      <w:pPr>
        <w:tabs>
          <w:tab w:val="left" w:pos="8364"/>
        </w:tabs>
        <w:spacing w:line="480" w:lineRule="auto"/>
        <w:ind w:right="84" w:rightChars="40"/>
        <w:rPr>
          <w:rFonts w:ascii="Times New Roman" w:hAnsi="Times New Roman"/>
          <w:b/>
          <w:color w:val="000000"/>
          <w:sz w:val="24"/>
        </w:rPr>
      </w:pPr>
      <w:commentRangeStart w:id="36"/>
      <w:r>
        <w:rPr>
          <w:rFonts w:hint="eastAsia" w:ascii="Times New Roman" w:hAnsi="Times New Roman"/>
          <w:b/>
          <w:color w:val="000000"/>
          <w:sz w:val="24"/>
        </w:rPr>
        <w:t xml:space="preserve">3. </w:t>
      </w:r>
      <w:r w:rsidRPr="002041C5">
        <w:rPr>
          <w:rFonts w:hint="eastAsia" w:ascii="Times New Roman" w:hAnsi="Times New Roman"/>
          <w:b/>
          <w:color w:val="000000"/>
          <w:sz w:val="24"/>
        </w:rPr>
        <w:t>Discussion</w:t>
      </w:r>
      <w:commentRangeEnd w:id="36"/>
      <w:r>
        <w:rPr>
          <w:rStyle w:val="CommentReference"/>
          <w:rFonts w:ascii="Tahoma" w:hAnsi="Tahoma" w:cs="Tahoma"/>
        </w:rPr>
        <w:commentReference w:id="36"/>
      </w:r>
    </w:p>
    <w:p w:rsidRPr="00363750" w:rsidR="00A11FDD" w:rsidP="004F4338" w:rsidRDefault="00A11FDD" w14:paraId="27ECDAFA" w14:textId="77777777">
      <w:pPr>
        <w:tabs>
          <w:tab w:val="left" w:pos="8364"/>
        </w:tabs>
        <w:spacing w:line="480" w:lineRule="auto"/>
        <w:ind w:right="84" w:rightChars="40"/>
        <w:rPr>
          <w:rFonts w:ascii="Times New Roman" w:hAnsi="Times New Roman"/>
          <w:color w:val="000000"/>
          <w:sz w:val="24"/>
          <w:szCs w:val="24"/>
        </w:rPr>
      </w:pPr>
      <w:r>
        <w:rPr>
          <w:rFonts w:hint="eastAsia" w:ascii="Times New Roman" w:hAnsi="Times New Roman"/>
          <w:color w:val="000000"/>
          <w:sz w:val="24"/>
          <w:szCs w:val="24"/>
        </w:rPr>
        <w:t xml:space="preserve">Previous study has demonstrated that </w:t>
      </w:r>
      <w:r w:rsidRPr="00B028BB">
        <w:rPr>
          <w:rFonts w:ascii="Times New Roman" w:hAnsi="Times New Roman"/>
          <w:color w:val="000000"/>
          <w:sz w:val="24"/>
          <w:szCs w:val="24"/>
        </w:rPr>
        <w:t>the transplantation of fecal microbiota from GD patients</w:t>
      </w:r>
      <w:r>
        <w:rPr>
          <w:rFonts w:hint="eastAsia" w:ascii="Times New Roman" w:hAnsi="Times New Roman"/>
          <w:color w:val="000000"/>
          <w:sz w:val="24"/>
          <w:szCs w:val="24"/>
        </w:rPr>
        <w:t xml:space="preserve"> could significantly increase the GD incidence of </w:t>
      </w:r>
      <w:proofErr w:type="gramStart"/>
      <w:r>
        <w:rPr>
          <w:rFonts w:hint="eastAsia" w:ascii="Times New Roman" w:hAnsi="Times New Roman"/>
          <w:color w:val="000000"/>
          <w:sz w:val="24"/>
          <w:szCs w:val="24"/>
        </w:rPr>
        <w:t>mice, and</w:t>
      </w:r>
      <w:proofErr w:type="gramEnd"/>
      <w:r>
        <w:rPr>
          <w:rFonts w:hint="eastAsia" w:ascii="Times New Roman" w:hAnsi="Times New Roman"/>
          <w:color w:val="000000"/>
          <w:sz w:val="24"/>
          <w:szCs w:val="24"/>
        </w:rPr>
        <w:t xml:space="preserve"> elevate the serum levels of thyroid hormone and pro-inflammatory cytokines </w:t>
      </w:r>
      <w:r w:rsidRPr="00D44EDE">
        <w:rPr>
          <w:rFonts w:ascii="Times New Roman" w:hAnsi="Times New Roman"/>
          <w:noProof/>
          <w:color w:val="000000"/>
          <w:sz w:val="24"/>
          <w:szCs w:val="24"/>
          <w:vertAlign w:val="superscript"/>
        </w:rPr>
        <w:t>[12]</w:t>
      </w:r>
      <w:r>
        <w:rPr>
          <w:rFonts w:hint="eastAsia" w:ascii="Times New Roman" w:hAnsi="Times New Roman"/>
          <w:color w:val="000000"/>
          <w:sz w:val="24"/>
          <w:szCs w:val="24"/>
        </w:rPr>
        <w:t>, suggesting gut microbiota</w:t>
      </w:r>
      <w:r>
        <w:rPr>
          <w:rFonts w:ascii="Times New Roman" w:hAnsi="Times New Roman"/>
          <w:color w:val="000000"/>
          <w:sz w:val="24"/>
          <w:szCs w:val="24"/>
        </w:rPr>
        <w:t xml:space="preserve"> abnormality </w:t>
      </w:r>
      <w:r>
        <w:rPr>
          <w:rFonts w:hint="eastAsia" w:ascii="Times New Roman" w:hAnsi="Times New Roman"/>
          <w:color w:val="000000"/>
          <w:sz w:val="24"/>
          <w:szCs w:val="24"/>
        </w:rPr>
        <w:t>acts a critical</w:t>
      </w:r>
      <w:r w:rsidRPr="00024824">
        <w:rPr>
          <w:rFonts w:ascii="Times New Roman" w:hAnsi="Times New Roman"/>
          <w:color w:val="000000"/>
          <w:sz w:val="24"/>
          <w:szCs w:val="24"/>
        </w:rPr>
        <w:t xml:space="preserve"> </w:t>
      </w:r>
      <w:r>
        <w:rPr>
          <w:rFonts w:hint="eastAsia" w:ascii="Times New Roman" w:hAnsi="Times New Roman"/>
          <w:color w:val="000000"/>
          <w:sz w:val="24"/>
          <w:szCs w:val="24"/>
        </w:rPr>
        <w:t xml:space="preserve">role of </w:t>
      </w:r>
      <w:r w:rsidRPr="00024824">
        <w:rPr>
          <w:rFonts w:ascii="Times New Roman" w:hAnsi="Times New Roman"/>
          <w:color w:val="000000"/>
          <w:sz w:val="24"/>
          <w:szCs w:val="24"/>
        </w:rPr>
        <w:t>pathogen</w:t>
      </w:r>
      <w:r>
        <w:rPr>
          <w:rFonts w:hint="eastAsia" w:ascii="Times New Roman" w:hAnsi="Times New Roman"/>
          <w:color w:val="000000"/>
          <w:sz w:val="24"/>
          <w:szCs w:val="24"/>
        </w:rPr>
        <w:t>esis</w:t>
      </w:r>
      <w:r w:rsidRPr="00024824">
        <w:rPr>
          <w:rFonts w:ascii="Times New Roman" w:hAnsi="Times New Roman"/>
          <w:color w:val="000000"/>
          <w:sz w:val="24"/>
          <w:szCs w:val="24"/>
        </w:rPr>
        <w:t xml:space="preserve"> of GD, </w:t>
      </w:r>
      <w:r>
        <w:rPr>
          <w:rFonts w:hint="eastAsia" w:ascii="Times New Roman" w:hAnsi="Times New Roman"/>
          <w:color w:val="000000"/>
          <w:sz w:val="24"/>
          <w:szCs w:val="24"/>
        </w:rPr>
        <w:t xml:space="preserve">rather than as </w:t>
      </w:r>
      <w:r w:rsidRPr="00024824">
        <w:rPr>
          <w:rFonts w:ascii="Times New Roman" w:hAnsi="Times New Roman"/>
          <w:color w:val="000000"/>
          <w:sz w:val="24"/>
          <w:szCs w:val="24"/>
        </w:rPr>
        <w:t>its consequence or accompanying phenomenon</w:t>
      </w:r>
      <w:r>
        <w:rPr>
          <w:rFonts w:hint="eastAsia" w:ascii="Times New Roman" w:hAnsi="Times New Roman"/>
          <w:color w:val="000000"/>
          <w:sz w:val="24"/>
          <w:szCs w:val="24"/>
        </w:rPr>
        <w:t xml:space="preserve">. Thus, we focused on exploring the </w:t>
      </w:r>
      <w:r w:rsidRPr="007826C3">
        <w:rPr>
          <w:rFonts w:ascii="Times New Roman" w:hAnsi="Times New Roman"/>
          <w:color w:val="000000"/>
          <w:sz w:val="24"/>
          <w:szCs w:val="24"/>
        </w:rPr>
        <w:t>potenti</w:t>
      </w:r>
      <w:r>
        <w:rPr>
          <w:rFonts w:ascii="Times New Roman" w:hAnsi="Times New Roman"/>
          <w:color w:val="000000"/>
          <w:sz w:val="24"/>
          <w:szCs w:val="24"/>
        </w:rPr>
        <w:t>al immunomodulatory effects</w:t>
      </w:r>
      <w:r>
        <w:rPr>
          <w:rFonts w:hint="eastAsia" w:ascii="Times New Roman" w:hAnsi="Times New Roman"/>
          <w:color w:val="000000"/>
          <w:sz w:val="24"/>
          <w:szCs w:val="24"/>
        </w:rPr>
        <w:t xml:space="preserve"> of </w:t>
      </w:r>
      <w:r w:rsidRPr="007826C3">
        <w:rPr>
          <w:rFonts w:ascii="Times New Roman" w:hAnsi="Times New Roman"/>
          <w:color w:val="000000"/>
          <w:sz w:val="24"/>
          <w:szCs w:val="24"/>
        </w:rPr>
        <w:t>gut dysbiosis</w:t>
      </w:r>
      <w:r>
        <w:rPr>
          <w:rFonts w:hint="eastAsia" w:ascii="Times New Roman" w:hAnsi="Times New Roman"/>
          <w:color w:val="000000"/>
          <w:sz w:val="24"/>
          <w:szCs w:val="24"/>
        </w:rPr>
        <w:t xml:space="preserve"> in GD. </w:t>
      </w:r>
    </w:p>
    <w:p w:rsidRPr="008A0E7C" w:rsidR="00A11FDD" w:rsidP="004F4338" w:rsidRDefault="00A11FDD" w14:paraId="44997ADE" w14:textId="77777777">
      <w:pPr>
        <w:tabs>
          <w:tab w:val="left" w:pos="8364"/>
        </w:tabs>
        <w:spacing w:line="480" w:lineRule="auto"/>
        <w:ind w:right="84" w:rightChars="40"/>
        <w:rPr>
          <w:rFonts w:ascii="Times New Roman" w:hAnsi="Times New Roman"/>
          <w:color w:val="000000"/>
          <w:sz w:val="24"/>
          <w:szCs w:val="24"/>
        </w:rPr>
      </w:pPr>
      <w:r>
        <w:rPr>
          <w:rFonts w:hint="eastAsia" w:ascii="Times New Roman" w:hAnsi="Times New Roman"/>
          <w:color w:val="000000"/>
          <w:sz w:val="24"/>
          <w:szCs w:val="24"/>
        </w:rPr>
        <w:t xml:space="preserve">It is well known that aberrant immune status is involved in the initiation of GD, though the triggering factors for immune imbalance </w:t>
      </w:r>
      <w:r w:rsidRPr="00880DA9">
        <w:rPr>
          <w:rFonts w:ascii="Times New Roman" w:hAnsi="Times New Roman"/>
          <w:color w:val="000000"/>
          <w:sz w:val="24"/>
          <w:szCs w:val="24"/>
        </w:rPr>
        <w:t>have not been uncovered</w:t>
      </w:r>
      <w:r w:rsidRPr="00880DA9">
        <w:rPr>
          <w:rFonts w:hint="eastAsia" w:ascii="Times New Roman" w:hAnsi="Times New Roman"/>
          <w:color w:val="000000"/>
          <w:sz w:val="24"/>
          <w:szCs w:val="24"/>
        </w:rPr>
        <w:t xml:space="preserve"> </w:t>
      </w:r>
      <w:r w:rsidRPr="00880DA9">
        <w:rPr>
          <w:rFonts w:ascii="Times New Roman" w:hAnsi="Times New Roman"/>
          <w:color w:val="000000"/>
          <w:sz w:val="24"/>
          <w:szCs w:val="24"/>
        </w:rPr>
        <w:t>until</w:t>
      </w:r>
      <w:r w:rsidRPr="00880DA9">
        <w:rPr>
          <w:rFonts w:hint="eastAsia" w:ascii="Times New Roman" w:hAnsi="Times New Roman"/>
          <w:color w:val="000000"/>
          <w:sz w:val="24"/>
          <w:szCs w:val="24"/>
        </w:rPr>
        <w:t xml:space="preserve"> now</w:t>
      </w:r>
      <w:r>
        <w:rPr>
          <w:rFonts w:hint="eastAsia" w:ascii="Times New Roman" w:hAnsi="Times New Roman"/>
          <w:color w:val="000000"/>
          <w:sz w:val="24"/>
          <w:szCs w:val="24"/>
        </w:rPr>
        <w:t xml:space="preserve">. Consistent with previous studies </w:t>
      </w:r>
      <w:r w:rsidRPr="00F66006">
        <w:rPr>
          <w:rFonts w:ascii="Times New Roman" w:hAnsi="Times New Roman"/>
          <w:noProof/>
          <w:color w:val="000000"/>
          <w:sz w:val="24"/>
          <w:szCs w:val="24"/>
          <w:vertAlign w:val="superscript"/>
        </w:rPr>
        <w:t>[14]</w:t>
      </w:r>
      <w:r>
        <w:rPr>
          <w:rFonts w:hint="eastAsia" w:ascii="Times New Roman" w:hAnsi="Times New Roman"/>
          <w:color w:val="000000"/>
          <w:sz w:val="24"/>
          <w:szCs w:val="24"/>
        </w:rPr>
        <w:t xml:space="preserve">, the distribution of lymphocyte subsets, especially B cell subsets, and serum cytokines levels were abnormally presented in patients with GD. In an animal </w:t>
      </w:r>
      <w:r>
        <w:rPr>
          <w:rFonts w:ascii="Times New Roman" w:hAnsi="Times New Roman"/>
          <w:color w:val="000000"/>
          <w:sz w:val="24"/>
          <w:szCs w:val="24"/>
        </w:rPr>
        <w:t>study</w:t>
      </w:r>
      <w:r>
        <w:rPr>
          <w:rFonts w:hint="eastAsia" w:ascii="Times New Roman" w:hAnsi="Times New Roman"/>
          <w:color w:val="000000"/>
          <w:sz w:val="24"/>
          <w:szCs w:val="24"/>
        </w:rPr>
        <w:t xml:space="preserve">, mice </w:t>
      </w:r>
      <w:r>
        <w:rPr>
          <w:rFonts w:ascii="Times New Roman" w:hAnsi="Times New Roman"/>
          <w:color w:val="000000"/>
          <w:sz w:val="24"/>
          <w:szCs w:val="24"/>
        </w:rPr>
        <w:t>transferred</w:t>
      </w:r>
      <w:r>
        <w:rPr>
          <w:rFonts w:hint="eastAsia" w:ascii="Times New Roman" w:hAnsi="Times New Roman"/>
          <w:color w:val="000000"/>
          <w:sz w:val="24"/>
          <w:szCs w:val="24"/>
        </w:rPr>
        <w:t xml:space="preserve"> with stool of </w:t>
      </w:r>
      <w:r>
        <w:rPr>
          <w:rFonts w:ascii="Times New Roman" w:hAnsi="Times New Roman"/>
          <w:color w:val="000000"/>
          <w:sz w:val="24"/>
          <w:szCs w:val="24"/>
        </w:rPr>
        <w:t>patient</w:t>
      </w:r>
      <w:r>
        <w:rPr>
          <w:rFonts w:hint="eastAsia" w:ascii="Times New Roman" w:hAnsi="Times New Roman"/>
          <w:color w:val="000000"/>
          <w:sz w:val="24"/>
          <w:szCs w:val="24"/>
        </w:rPr>
        <w:t>s with Crohn</w:t>
      </w:r>
      <w:r>
        <w:rPr>
          <w:rFonts w:ascii="Times New Roman" w:hAnsi="Times New Roman"/>
          <w:color w:val="000000"/>
          <w:sz w:val="24"/>
          <w:szCs w:val="24"/>
        </w:rPr>
        <w:t>’</w:t>
      </w:r>
      <w:r>
        <w:rPr>
          <w:rFonts w:hint="eastAsia" w:ascii="Times New Roman" w:hAnsi="Times New Roman"/>
          <w:color w:val="000000"/>
          <w:sz w:val="24"/>
          <w:szCs w:val="24"/>
        </w:rPr>
        <w:t xml:space="preserve">s disease show reduced proportion of memory B cells and regulatory T cells compared with control group </w:t>
      </w:r>
      <w:r w:rsidRPr="00F66006">
        <w:rPr>
          <w:rFonts w:ascii="Times New Roman" w:hAnsi="Times New Roman"/>
          <w:noProof/>
          <w:color w:val="000000"/>
          <w:sz w:val="24"/>
          <w:szCs w:val="24"/>
          <w:vertAlign w:val="superscript"/>
        </w:rPr>
        <w:t>[15]</w:t>
      </w:r>
      <w:r>
        <w:rPr>
          <w:rFonts w:hint="eastAsia" w:ascii="Times New Roman" w:hAnsi="Times New Roman"/>
          <w:color w:val="000000"/>
          <w:sz w:val="24"/>
          <w:szCs w:val="24"/>
        </w:rPr>
        <w:t xml:space="preserve">. In contrast, Zheng et al. reported that the </w:t>
      </w:r>
      <w:r>
        <w:rPr>
          <w:rFonts w:ascii="Times New Roman" w:hAnsi="Times New Roman"/>
          <w:color w:val="000000"/>
          <w:sz w:val="24"/>
          <w:szCs w:val="24"/>
        </w:rPr>
        <w:t>inflammatory</w:t>
      </w:r>
      <w:r>
        <w:rPr>
          <w:rFonts w:hint="eastAsia" w:ascii="Times New Roman" w:hAnsi="Times New Roman"/>
          <w:color w:val="000000"/>
          <w:sz w:val="24"/>
          <w:szCs w:val="24"/>
        </w:rPr>
        <w:t xml:space="preserve"> cytokine levels are normalized in mice with </w:t>
      </w:r>
      <w:r w:rsidRPr="009551C4">
        <w:rPr>
          <w:rFonts w:ascii="Times New Roman" w:hAnsi="Times New Roman"/>
          <w:color w:val="000000"/>
          <w:sz w:val="24"/>
          <w:szCs w:val="24"/>
        </w:rPr>
        <w:t>pyogenic liver abscess</w:t>
      </w:r>
      <w:r>
        <w:rPr>
          <w:rFonts w:hint="eastAsia" w:ascii="Times New Roman" w:hAnsi="Times New Roman"/>
          <w:color w:val="000000"/>
          <w:sz w:val="24"/>
          <w:szCs w:val="24"/>
        </w:rPr>
        <w:t xml:space="preserve"> after </w:t>
      </w:r>
      <w:r>
        <w:rPr>
          <w:rFonts w:ascii="Times New Roman" w:hAnsi="Times New Roman"/>
          <w:color w:val="000000"/>
          <w:sz w:val="24"/>
          <w:szCs w:val="24"/>
        </w:rPr>
        <w:t>f</w:t>
      </w:r>
      <w:r w:rsidRPr="00002255">
        <w:rPr>
          <w:rFonts w:ascii="Times New Roman" w:hAnsi="Times New Roman"/>
          <w:color w:val="000000"/>
          <w:sz w:val="24"/>
          <w:szCs w:val="24"/>
        </w:rPr>
        <w:t>ecal</w:t>
      </w:r>
      <w:r>
        <w:rPr>
          <w:rFonts w:ascii="Times New Roman" w:hAnsi="Times New Roman"/>
          <w:color w:val="000000"/>
          <w:sz w:val="24"/>
          <w:szCs w:val="24"/>
        </w:rPr>
        <w:t xml:space="preserve"> microbiota transplantation</w:t>
      </w:r>
      <w:r>
        <w:rPr>
          <w:rFonts w:hint="eastAsia" w:ascii="Times New Roman" w:hAnsi="Times New Roman"/>
          <w:color w:val="000000"/>
          <w:sz w:val="24"/>
          <w:szCs w:val="24"/>
        </w:rPr>
        <w:t xml:space="preserve"> therapy </w:t>
      </w:r>
      <w:r w:rsidRPr="00F66006">
        <w:rPr>
          <w:rFonts w:ascii="Times New Roman" w:hAnsi="Times New Roman"/>
          <w:noProof/>
          <w:color w:val="000000"/>
          <w:sz w:val="24"/>
          <w:szCs w:val="24"/>
          <w:vertAlign w:val="superscript"/>
        </w:rPr>
        <w:t>[16]</w:t>
      </w:r>
      <w:r>
        <w:rPr>
          <w:rFonts w:hint="eastAsia" w:ascii="Times New Roman" w:hAnsi="Times New Roman"/>
          <w:color w:val="000000"/>
          <w:sz w:val="24"/>
          <w:szCs w:val="24"/>
        </w:rPr>
        <w:t xml:space="preserve">. These </w:t>
      </w:r>
      <w:r>
        <w:rPr>
          <w:rFonts w:ascii="Times New Roman" w:hAnsi="Times New Roman"/>
          <w:color w:val="000000"/>
          <w:sz w:val="24"/>
          <w:szCs w:val="24"/>
        </w:rPr>
        <w:t>results</w:t>
      </w:r>
      <w:r>
        <w:rPr>
          <w:rFonts w:hint="eastAsia" w:ascii="Times New Roman" w:hAnsi="Times New Roman"/>
          <w:color w:val="000000"/>
          <w:sz w:val="24"/>
          <w:szCs w:val="24"/>
        </w:rPr>
        <w:t xml:space="preserve"> demonstrate the vital role of</w:t>
      </w:r>
      <w:r w:rsidRPr="006144B7">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gut microbiota in the regulation of immune response. Therefore, we comprehensively elucidated the gut microbial profiling in GD from central plain of </w:t>
      </w:r>
      <w:r>
        <w:rPr>
          <w:rFonts w:hint="eastAsia" w:ascii="Times New Roman" w:hAnsi="Times New Roman"/>
          <w:color w:val="000000"/>
          <w:sz w:val="24"/>
          <w:szCs w:val="24"/>
        </w:rPr>
        <w:lastRenderedPageBreak/>
        <w:t>China.</w:t>
      </w:r>
    </w:p>
    <w:p w:rsidRPr="008A0E7C" w:rsidR="00A11FDD" w:rsidP="004F4338" w:rsidRDefault="00A11FDD" w14:paraId="4F0B6C84" w14:textId="77777777">
      <w:pPr>
        <w:tabs>
          <w:tab w:val="left" w:pos="8364"/>
        </w:tabs>
        <w:spacing w:line="480" w:lineRule="auto"/>
        <w:ind w:right="84" w:rightChars="40"/>
        <w:rPr>
          <w:rFonts w:ascii="Times New Roman" w:hAnsi="Times New Roman"/>
          <w:color w:val="000000"/>
          <w:sz w:val="24"/>
          <w:szCs w:val="24"/>
        </w:rPr>
      </w:pPr>
      <w:r>
        <w:rPr>
          <w:rFonts w:hint="eastAsia" w:ascii="Times New Roman" w:hAnsi="Times New Roman"/>
          <w:color w:val="000000"/>
          <w:sz w:val="24"/>
          <w:szCs w:val="24"/>
        </w:rPr>
        <w:t>We show</w:t>
      </w:r>
      <w:r w:rsidRPr="00916BB2">
        <w:rPr>
          <w:rFonts w:ascii="Times New Roman" w:hAnsi="Times New Roman"/>
          <w:color w:val="000000"/>
          <w:sz w:val="24"/>
          <w:szCs w:val="24"/>
        </w:rPr>
        <w:t xml:space="preserve">ed that the microbial community structure in </w:t>
      </w:r>
      <w:r>
        <w:rPr>
          <w:rFonts w:hint="eastAsia" w:ascii="Times New Roman" w:hAnsi="Times New Roman"/>
          <w:color w:val="000000"/>
          <w:sz w:val="24"/>
          <w:szCs w:val="24"/>
        </w:rPr>
        <w:t>GD</w:t>
      </w:r>
      <w:r>
        <w:rPr>
          <w:rFonts w:ascii="Times New Roman" w:hAnsi="Times New Roman"/>
          <w:color w:val="000000"/>
          <w:sz w:val="24"/>
          <w:szCs w:val="24"/>
        </w:rPr>
        <w:t xml:space="preserve"> patients w</w:t>
      </w:r>
      <w:r>
        <w:rPr>
          <w:rFonts w:hint="eastAsia" w:ascii="Times New Roman" w:hAnsi="Times New Roman"/>
          <w:color w:val="000000"/>
          <w:sz w:val="24"/>
          <w:szCs w:val="24"/>
        </w:rPr>
        <w:t>as</w:t>
      </w:r>
      <w:r w:rsidRPr="00916BB2">
        <w:rPr>
          <w:rFonts w:ascii="Times New Roman" w:hAnsi="Times New Roman"/>
          <w:color w:val="000000"/>
          <w:sz w:val="24"/>
          <w:szCs w:val="24"/>
        </w:rPr>
        <w:t xml:space="preserve"> significantly changed co</w:t>
      </w:r>
      <w:r>
        <w:rPr>
          <w:rFonts w:ascii="Times New Roman" w:hAnsi="Times New Roman"/>
          <w:color w:val="000000"/>
          <w:sz w:val="24"/>
          <w:szCs w:val="24"/>
        </w:rPr>
        <w:t>mpared to t</w:t>
      </w:r>
      <w:r>
        <w:rPr>
          <w:rFonts w:hint="eastAsia" w:ascii="Times New Roman" w:hAnsi="Times New Roman"/>
          <w:color w:val="000000"/>
          <w:sz w:val="24"/>
          <w:szCs w:val="24"/>
        </w:rPr>
        <w:t>hat in</w:t>
      </w:r>
      <w:r>
        <w:rPr>
          <w:rFonts w:ascii="Times New Roman" w:hAnsi="Times New Roman"/>
          <w:color w:val="000000"/>
          <w:sz w:val="24"/>
          <w:szCs w:val="24"/>
        </w:rPr>
        <w:t xml:space="preserve"> </w:t>
      </w:r>
      <w:r>
        <w:rPr>
          <w:rFonts w:hint="eastAsia" w:ascii="Times New Roman" w:hAnsi="Times New Roman"/>
          <w:color w:val="000000"/>
          <w:sz w:val="24"/>
          <w:szCs w:val="24"/>
        </w:rPr>
        <w:t xml:space="preserve">HCs. </w:t>
      </w:r>
      <w:r>
        <w:rPr>
          <w:rFonts w:hint="eastAsia" w:ascii="Times New Roman" w:hAnsi="Times New Roman"/>
          <w:sz w:val="24"/>
          <w:szCs w:val="24"/>
        </w:rPr>
        <w:t xml:space="preserve">Consistent with prior </w:t>
      </w:r>
      <w:proofErr w:type="gramStart"/>
      <w:r>
        <w:rPr>
          <w:rFonts w:hint="eastAsia" w:ascii="Times New Roman" w:hAnsi="Times New Roman"/>
          <w:sz w:val="24"/>
          <w:szCs w:val="24"/>
        </w:rPr>
        <w:t>researches</w:t>
      </w:r>
      <w:proofErr w:type="gramEnd"/>
      <w:r>
        <w:rPr>
          <w:rFonts w:hint="eastAsia" w:ascii="Times New Roman" w:hAnsi="Times New Roman"/>
          <w:sz w:val="24"/>
          <w:szCs w:val="24"/>
        </w:rPr>
        <w:t xml:space="preserve"> </w:t>
      </w:r>
      <w:r w:rsidRPr="00F66006">
        <w:rPr>
          <w:rFonts w:ascii="Times New Roman" w:hAnsi="Times New Roman"/>
          <w:noProof/>
          <w:sz w:val="24"/>
          <w:szCs w:val="24"/>
          <w:vertAlign w:val="superscript"/>
        </w:rPr>
        <w:t>[17, 18]</w:t>
      </w:r>
      <w:r>
        <w:rPr>
          <w:rFonts w:hint="eastAsia" w:ascii="Times New Roman" w:hAnsi="Times New Roman"/>
          <w:sz w:val="24"/>
          <w:szCs w:val="24"/>
        </w:rPr>
        <w:t xml:space="preserve">, we observed that the abundance of </w:t>
      </w:r>
      <w:r w:rsidRPr="00731545">
        <w:rPr>
          <w:rFonts w:hint="eastAsia" w:ascii="Times New Roman" w:hAnsi="Times New Roman"/>
          <w:i/>
          <w:color w:val="000000"/>
          <w:sz w:val="24"/>
          <w:szCs w:val="24"/>
        </w:rPr>
        <w:t>Lactobacillus</w:t>
      </w:r>
      <w:r>
        <w:rPr>
          <w:rFonts w:hint="eastAsia" w:ascii="Times New Roman" w:hAnsi="Times New Roman"/>
          <w:color w:val="000000"/>
          <w:sz w:val="24"/>
          <w:szCs w:val="24"/>
        </w:rPr>
        <w:t xml:space="preserve"> and </w:t>
      </w:r>
      <w:r w:rsidRPr="00731545">
        <w:rPr>
          <w:rFonts w:hint="eastAsia" w:ascii="Times New Roman" w:hAnsi="Times New Roman"/>
          <w:i/>
          <w:color w:val="000000"/>
          <w:sz w:val="24"/>
          <w:szCs w:val="24"/>
        </w:rPr>
        <w:t>Bifidobacterium</w:t>
      </w:r>
      <w:r>
        <w:rPr>
          <w:rFonts w:hint="eastAsia" w:ascii="Times New Roman" w:hAnsi="Times New Roman"/>
          <w:i/>
          <w:color w:val="000000"/>
          <w:sz w:val="24"/>
          <w:szCs w:val="24"/>
        </w:rPr>
        <w:t xml:space="preserve"> </w:t>
      </w:r>
      <w:r>
        <w:rPr>
          <w:rFonts w:hint="eastAsia" w:ascii="Times New Roman" w:hAnsi="Times New Roman"/>
          <w:color w:val="000000"/>
          <w:sz w:val="24"/>
          <w:szCs w:val="24"/>
        </w:rPr>
        <w:t xml:space="preserve">were enriched in GD, and </w:t>
      </w:r>
      <w:r w:rsidRPr="00731545">
        <w:rPr>
          <w:rFonts w:hint="eastAsia" w:ascii="Times New Roman" w:hAnsi="Times New Roman"/>
          <w:i/>
          <w:color w:val="000000"/>
          <w:sz w:val="24"/>
          <w:szCs w:val="24"/>
        </w:rPr>
        <w:t>Bifidobacterium</w:t>
      </w:r>
      <w:r>
        <w:rPr>
          <w:rFonts w:hint="eastAsia" w:ascii="Times New Roman" w:hAnsi="Times New Roman"/>
          <w:color w:val="000000"/>
          <w:sz w:val="24"/>
          <w:szCs w:val="24"/>
        </w:rPr>
        <w:t xml:space="preserve"> was correlated with FT4 and TRAb. In an </w:t>
      </w:r>
      <w:r>
        <w:rPr>
          <w:rFonts w:ascii="Times New Roman" w:hAnsi="Times New Roman"/>
          <w:color w:val="000000"/>
          <w:sz w:val="24"/>
          <w:szCs w:val="24"/>
        </w:rPr>
        <w:t>animal</w:t>
      </w:r>
      <w:r>
        <w:rPr>
          <w:rFonts w:hint="eastAsia" w:ascii="Times New Roman" w:hAnsi="Times New Roman"/>
          <w:color w:val="000000"/>
          <w:sz w:val="24"/>
          <w:szCs w:val="24"/>
        </w:rPr>
        <w:t xml:space="preserve"> study, a positive </w:t>
      </w:r>
      <w:r>
        <w:rPr>
          <w:rFonts w:ascii="Times New Roman" w:hAnsi="Times New Roman"/>
          <w:color w:val="000000"/>
          <w:sz w:val="24"/>
          <w:szCs w:val="24"/>
        </w:rPr>
        <w:t>relationship</w:t>
      </w:r>
      <w:r>
        <w:rPr>
          <w:rFonts w:hint="eastAsia" w:ascii="Times New Roman" w:hAnsi="Times New Roman"/>
          <w:color w:val="000000"/>
          <w:sz w:val="24"/>
          <w:szCs w:val="24"/>
        </w:rPr>
        <w:t xml:space="preserve"> between </w:t>
      </w:r>
      <w:r w:rsidRPr="00731545">
        <w:rPr>
          <w:rFonts w:hint="eastAsia" w:ascii="Times New Roman" w:hAnsi="Times New Roman"/>
          <w:i/>
          <w:color w:val="000000"/>
          <w:sz w:val="24"/>
          <w:szCs w:val="24"/>
        </w:rPr>
        <w:t>Lactobacillus</w:t>
      </w:r>
      <w:r>
        <w:rPr>
          <w:rFonts w:hint="eastAsia" w:ascii="Times New Roman" w:hAnsi="Times New Roman"/>
          <w:color w:val="000000"/>
          <w:sz w:val="24"/>
          <w:szCs w:val="24"/>
        </w:rPr>
        <w:t xml:space="preserve"> and FT4</w:t>
      </w:r>
      <w:r>
        <w:rPr>
          <w:rFonts w:hint="eastAsia" w:ascii="Times New Roman" w:hAnsi="Times New Roman"/>
          <w:i/>
          <w:color w:val="000000"/>
          <w:sz w:val="24"/>
          <w:szCs w:val="24"/>
        </w:rPr>
        <w:t xml:space="preserve"> </w:t>
      </w:r>
      <w:r>
        <w:rPr>
          <w:rFonts w:hint="eastAsia" w:ascii="Times New Roman" w:hAnsi="Times New Roman"/>
          <w:color w:val="000000"/>
          <w:sz w:val="24"/>
          <w:szCs w:val="24"/>
        </w:rPr>
        <w:t xml:space="preserve">is also found </w:t>
      </w:r>
      <w:r w:rsidRPr="00F66006">
        <w:rPr>
          <w:rFonts w:ascii="Times New Roman" w:hAnsi="Times New Roman"/>
          <w:noProof/>
          <w:color w:val="000000"/>
          <w:sz w:val="24"/>
          <w:szCs w:val="24"/>
          <w:vertAlign w:val="superscript"/>
        </w:rPr>
        <w:t>[19]</w:t>
      </w:r>
      <w:r>
        <w:rPr>
          <w:rFonts w:hint="eastAsia" w:ascii="Times New Roman" w:hAnsi="Times New Roman"/>
          <w:color w:val="000000"/>
          <w:sz w:val="24"/>
          <w:szCs w:val="24"/>
        </w:rPr>
        <w:t xml:space="preserve">. These results imply the possible </w:t>
      </w:r>
      <w:r w:rsidRPr="00A26F04">
        <w:rPr>
          <w:rFonts w:hint="eastAsia" w:ascii="Times New Roman" w:hAnsi="Times New Roman"/>
          <w:color w:val="000000"/>
          <w:sz w:val="24"/>
          <w:szCs w:val="24"/>
        </w:rPr>
        <w:t xml:space="preserve">pathogenic </w:t>
      </w:r>
      <w:r>
        <w:rPr>
          <w:rFonts w:hint="eastAsia" w:ascii="Times New Roman" w:hAnsi="Times New Roman"/>
          <w:color w:val="000000"/>
          <w:sz w:val="24"/>
          <w:szCs w:val="24"/>
        </w:rPr>
        <w:t>role of the two genera in GD. In addition,</w:t>
      </w:r>
      <w:r w:rsidRPr="00CE6749">
        <w:rPr>
          <w:rFonts w:ascii="Times New Roman" w:hAnsi="Times New Roman"/>
          <w:color w:val="000000"/>
          <w:sz w:val="24"/>
          <w:szCs w:val="24"/>
        </w:rPr>
        <w:t xml:space="preserve"> </w:t>
      </w:r>
      <w:r>
        <w:rPr>
          <w:rFonts w:hint="eastAsia" w:ascii="Times New Roman" w:hAnsi="Times New Roman"/>
          <w:color w:val="000000"/>
          <w:sz w:val="24"/>
          <w:szCs w:val="24"/>
        </w:rPr>
        <w:t>the</w:t>
      </w:r>
      <w:r w:rsidRPr="0012746D">
        <w:rPr>
          <w:rFonts w:ascii="Times New Roman" w:hAnsi="Times New Roman"/>
          <w:color w:val="000000"/>
          <w:sz w:val="24"/>
          <w:szCs w:val="24"/>
        </w:rPr>
        <w:t xml:space="preserve"> </w:t>
      </w:r>
      <w:r w:rsidRPr="00835E2A">
        <w:rPr>
          <w:rFonts w:hint="eastAsia" w:ascii="Times New Roman" w:hAnsi="Times New Roman"/>
          <w:color w:val="000000"/>
          <w:sz w:val="24"/>
          <w:szCs w:val="24"/>
        </w:rPr>
        <w:t xml:space="preserve">certain </w:t>
      </w:r>
      <w:r w:rsidRPr="00835E2A">
        <w:rPr>
          <w:rFonts w:ascii="Times New Roman" w:hAnsi="Times New Roman"/>
          <w:color w:val="000000"/>
          <w:sz w:val="24"/>
          <w:szCs w:val="24"/>
        </w:rPr>
        <w:t xml:space="preserve">strains </w:t>
      </w:r>
      <w:r w:rsidRPr="0012746D">
        <w:rPr>
          <w:rFonts w:ascii="Times New Roman" w:hAnsi="Times New Roman"/>
          <w:color w:val="000000"/>
          <w:sz w:val="24"/>
          <w:szCs w:val="24"/>
        </w:rPr>
        <w:t>of</w:t>
      </w:r>
      <w:r>
        <w:rPr>
          <w:rFonts w:hint="eastAsia" w:ascii="Times New Roman" w:hAnsi="Times New Roman"/>
          <w:color w:val="000000"/>
          <w:sz w:val="24"/>
          <w:szCs w:val="24"/>
        </w:rPr>
        <w:t xml:space="preserve"> </w:t>
      </w:r>
      <w:r w:rsidRPr="00731545">
        <w:rPr>
          <w:rFonts w:hint="eastAsia" w:ascii="Times New Roman" w:hAnsi="Times New Roman"/>
          <w:i/>
          <w:color w:val="000000"/>
          <w:sz w:val="24"/>
          <w:szCs w:val="24"/>
        </w:rPr>
        <w:t>Lactobacillus</w:t>
      </w:r>
      <w:r>
        <w:rPr>
          <w:rFonts w:hint="eastAsia" w:ascii="Times New Roman" w:hAnsi="Times New Roman"/>
          <w:color w:val="000000"/>
          <w:sz w:val="24"/>
          <w:szCs w:val="24"/>
        </w:rPr>
        <w:t xml:space="preserve"> and </w:t>
      </w:r>
      <w:r w:rsidRPr="00731545">
        <w:rPr>
          <w:rFonts w:hint="eastAsia" w:ascii="Times New Roman" w:hAnsi="Times New Roman"/>
          <w:i/>
          <w:color w:val="000000"/>
          <w:sz w:val="24"/>
          <w:szCs w:val="24"/>
        </w:rPr>
        <w:t>Bifidobacterium</w:t>
      </w:r>
      <w:r>
        <w:rPr>
          <w:rFonts w:ascii="Times New Roman" w:hAnsi="Times New Roman"/>
          <w:color w:val="000000"/>
          <w:sz w:val="24"/>
          <w:szCs w:val="24"/>
        </w:rPr>
        <w:t xml:space="preserve"> </w:t>
      </w:r>
      <w:r>
        <w:rPr>
          <w:rFonts w:hint="eastAsia" w:ascii="Times New Roman" w:hAnsi="Times New Roman"/>
          <w:color w:val="000000"/>
          <w:sz w:val="24"/>
          <w:szCs w:val="24"/>
        </w:rPr>
        <w:t xml:space="preserve">have </w:t>
      </w:r>
      <w:r w:rsidRPr="0012746D">
        <w:rPr>
          <w:rFonts w:ascii="Times New Roman" w:hAnsi="Times New Roman"/>
          <w:color w:val="000000"/>
          <w:sz w:val="24"/>
          <w:szCs w:val="24"/>
        </w:rPr>
        <w:t>amino acid sequences homologous to </w:t>
      </w:r>
      <w:r>
        <w:rPr>
          <w:rFonts w:ascii="Times New Roman" w:hAnsi="Times New Roman"/>
          <w:color w:val="000000"/>
          <w:sz w:val="24"/>
          <w:szCs w:val="24"/>
        </w:rPr>
        <w:t>TPO</w:t>
      </w:r>
      <w:r w:rsidRPr="0012746D">
        <w:rPr>
          <w:rFonts w:ascii="Times New Roman" w:hAnsi="Times New Roman"/>
          <w:color w:val="000000"/>
          <w:sz w:val="24"/>
          <w:szCs w:val="24"/>
        </w:rPr>
        <w:t xml:space="preserve"> and </w:t>
      </w:r>
      <w:proofErr w:type="spellStart"/>
      <w:r>
        <w:rPr>
          <w:rFonts w:hint="eastAsia" w:ascii="Times New Roman" w:hAnsi="Times New Roman"/>
          <w:color w:val="000000"/>
          <w:sz w:val="24"/>
          <w:szCs w:val="24"/>
        </w:rPr>
        <w:t>Tg</w:t>
      </w:r>
      <w:proofErr w:type="spellEnd"/>
      <w:r>
        <w:rPr>
          <w:rFonts w:hint="eastAsia" w:ascii="Times New Roman" w:hAnsi="Times New Roman"/>
          <w:color w:val="000000"/>
          <w:sz w:val="24"/>
          <w:szCs w:val="24"/>
        </w:rPr>
        <w:t xml:space="preserve"> </w:t>
      </w:r>
      <w:r w:rsidRPr="00F66006">
        <w:rPr>
          <w:rFonts w:ascii="Times New Roman" w:hAnsi="Times New Roman"/>
          <w:noProof/>
          <w:color w:val="000000"/>
          <w:sz w:val="24"/>
          <w:szCs w:val="24"/>
          <w:vertAlign w:val="superscript"/>
        </w:rPr>
        <w:t>[20]</w:t>
      </w:r>
      <w:r>
        <w:rPr>
          <w:rFonts w:hint="eastAsia" w:ascii="Times New Roman" w:hAnsi="Times New Roman"/>
          <w:color w:val="000000"/>
          <w:sz w:val="24"/>
          <w:szCs w:val="24"/>
        </w:rPr>
        <w:t>. Therefore, the increased abundance of potential pathogenic strains might trigger the autoimmune response by the mechanism of molecular mimicry. In addition, a</w:t>
      </w:r>
      <w:r>
        <w:rPr>
          <w:rFonts w:ascii="Times New Roman" w:hAnsi="Times New Roman"/>
          <w:color w:val="000000"/>
          <w:sz w:val="24"/>
          <w:szCs w:val="24"/>
        </w:rPr>
        <w:t xml:space="preserve"> </w:t>
      </w:r>
      <w:r>
        <w:rPr>
          <w:rFonts w:hint="eastAsia" w:ascii="Times New Roman" w:hAnsi="Times New Roman"/>
          <w:color w:val="000000"/>
          <w:sz w:val="24"/>
          <w:szCs w:val="24"/>
        </w:rPr>
        <w:t xml:space="preserve">core </w:t>
      </w:r>
      <w:r>
        <w:rPr>
          <w:rFonts w:ascii="Times New Roman" w:hAnsi="Times New Roman"/>
          <w:color w:val="000000"/>
          <w:sz w:val="24"/>
          <w:szCs w:val="24"/>
        </w:rPr>
        <w:t xml:space="preserve">group of </w:t>
      </w:r>
      <w:r w:rsidRPr="0034796E">
        <w:rPr>
          <w:rFonts w:ascii="Times New Roman" w:hAnsi="Times New Roman"/>
          <w:color w:val="000000"/>
          <w:sz w:val="24"/>
          <w:szCs w:val="24"/>
        </w:rPr>
        <w:t xml:space="preserve">bacteria genera, including </w:t>
      </w:r>
      <w:proofErr w:type="spellStart"/>
      <w:r w:rsidRPr="0034796E">
        <w:rPr>
          <w:rFonts w:hint="eastAsia" w:ascii="Times New Roman" w:hAnsi="Times New Roman"/>
          <w:i/>
          <w:color w:val="000000"/>
          <w:sz w:val="24"/>
          <w:szCs w:val="24"/>
        </w:rPr>
        <w:t>Collinsella</w:t>
      </w:r>
      <w:proofErr w:type="spellEnd"/>
      <w:r w:rsidRPr="0034796E">
        <w:rPr>
          <w:rFonts w:ascii="Times New Roman" w:hAnsi="Times New Roman"/>
          <w:i/>
          <w:color w:val="000000"/>
          <w:sz w:val="24"/>
          <w:szCs w:val="24"/>
        </w:rPr>
        <w:t xml:space="preserve"> </w:t>
      </w:r>
      <w:r w:rsidRPr="00483AF9">
        <w:rPr>
          <w:rFonts w:hint="eastAsia" w:ascii="Times New Roman" w:hAnsi="Times New Roman"/>
          <w:color w:val="000000"/>
          <w:sz w:val="24"/>
          <w:szCs w:val="24"/>
        </w:rPr>
        <w:t>and</w:t>
      </w:r>
      <w:r>
        <w:rPr>
          <w:rFonts w:hint="eastAsia" w:ascii="Times New Roman" w:hAnsi="Times New Roman"/>
          <w:i/>
          <w:color w:val="000000"/>
          <w:sz w:val="24"/>
          <w:szCs w:val="24"/>
        </w:rPr>
        <w:t xml:space="preserve"> </w:t>
      </w:r>
      <w:r w:rsidRPr="0034796E">
        <w:rPr>
          <w:rFonts w:ascii="Times New Roman" w:hAnsi="Times New Roman"/>
          <w:i/>
          <w:color w:val="000000"/>
          <w:sz w:val="24"/>
          <w:szCs w:val="24"/>
        </w:rPr>
        <w:t>Streptococcus</w:t>
      </w:r>
      <w:r>
        <w:rPr>
          <w:rFonts w:hint="eastAsia" w:ascii="Times New Roman" w:hAnsi="Times New Roman"/>
          <w:color w:val="000000"/>
          <w:sz w:val="24"/>
          <w:szCs w:val="24"/>
        </w:rPr>
        <w:t xml:space="preserve">, </w:t>
      </w:r>
      <w:r w:rsidRPr="00F17655">
        <w:rPr>
          <w:rFonts w:hint="eastAsia" w:ascii="Times New Roman" w:hAnsi="Times New Roman"/>
          <w:color w:val="000000"/>
          <w:sz w:val="24"/>
          <w:szCs w:val="24"/>
        </w:rPr>
        <w:t xml:space="preserve">were </w:t>
      </w:r>
      <w:r>
        <w:rPr>
          <w:rFonts w:hint="eastAsia" w:ascii="Times New Roman" w:hAnsi="Times New Roman"/>
          <w:color w:val="000000"/>
          <w:sz w:val="24"/>
          <w:szCs w:val="24"/>
        </w:rPr>
        <w:t xml:space="preserve">also </w:t>
      </w:r>
      <w:r w:rsidRPr="00F17655">
        <w:rPr>
          <w:rFonts w:hint="eastAsia" w:ascii="Times New Roman" w:hAnsi="Times New Roman"/>
          <w:color w:val="000000"/>
          <w:sz w:val="24"/>
          <w:szCs w:val="24"/>
        </w:rPr>
        <w:t>enriched in the GD group, and th</w:t>
      </w:r>
      <w:r>
        <w:rPr>
          <w:rFonts w:hint="eastAsia" w:ascii="Times New Roman" w:hAnsi="Times New Roman"/>
          <w:color w:val="000000"/>
          <w:sz w:val="24"/>
          <w:szCs w:val="24"/>
        </w:rPr>
        <w:t xml:space="preserve">ey were identified as microbial markers for GD with high accuracy. These genera correlated with not only thyroid hormone and thyroid autoantibodies, but also cytokines and lymphocyte subsets, which implies its potential immune modulatory effect. </w:t>
      </w:r>
      <w:r w:rsidRPr="00377DDA">
        <w:rPr>
          <w:rFonts w:ascii="Times New Roman" w:hAnsi="Times New Roman"/>
          <w:color w:val="000000"/>
          <w:sz w:val="24"/>
          <w:szCs w:val="24"/>
        </w:rPr>
        <w:t xml:space="preserve">The </w:t>
      </w:r>
      <w:r>
        <w:rPr>
          <w:rFonts w:hint="eastAsia" w:ascii="Times New Roman" w:hAnsi="Times New Roman"/>
          <w:color w:val="000000"/>
          <w:sz w:val="24"/>
          <w:szCs w:val="24"/>
        </w:rPr>
        <w:t xml:space="preserve">elevated </w:t>
      </w:r>
      <w:r w:rsidRPr="00377DDA">
        <w:rPr>
          <w:rFonts w:ascii="Times New Roman" w:hAnsi="Times New Roman"/>
          <w:color w:val="000000"/>
          <w:sz w:val="24"/>
          <w:szCs w:val="24"/>
        </w:rPr>
        <w:t>genus </w:t>
      </w:r>
      <w:proofErr w:type="spellStart"/>
      <w:r w:rsidRPr="00377DDA">
        <w:rPr>
          <w:rFonts w:ascii="Times New Roman" w:hAnsi="Times New Roman"/>
          <w:i/>
          <w:color w:val="000000"/>
          <w:sz w:val="24"/>
          <w:szCs w:val="24"/>
        </w:rPr>
        <w:t>Collinsella</w:t>
      </w:r>
      <w:proofErr w:type="spellEnd"/>
      <w:r w:rsidRPr="00377DDA">
        <w:rPr>
          <w:rFonts w:ascii="Times New Roman" w:hAnsi="Times New Roman"/>
          <w:color w:val="000000"/>
          <w:sz w:val="24"/>
          <w:szCs w:val="24"/>
        </w:rPr>
        <w:t xml:space="preserve">  has been </w:t>
      </w:r>
      <w:r>
        <w:rPr>
          <w:rFonts w:hint="eastAsia" w:ascii="Times New Roman" w:hAnsi="Times New Roman"/>
          <w:color w:val="000000"/>
          <w:sz w:val="24"/>
          <w:szCs w:val="24"/>
        </w:rPr>
        <w:t xml:space="preserve">identified in studies of </w:t>
      </w:r>
      <w:r w:rsidRPr="00377DDA">
        <w:rPr>
          <w:rFonts w:ascii="Times New Roman" w:hAnsi="Times New Roman"/>
          <w:color w:val="000000"/>
          <w:sz w:val="24"/>
          <w:szCs w:val="24"/>
        </w:rPr>
        <w:t>rheumatoid arthritis</w:t>
      </w:r>
      <w:r>
        <w:rPr>
          <w:rFonts w:hint="eastAsia" w:ascii="Times New Roman" w:hAnsi="Times New Roman"/>
          <w:color w:val="000000"/>
          <w:sz w:val="24"/>
          <w:szCs w:val="24"/>
        </w:rPr>
        <w:t xml:space="preserve"> and i</w:t>
      </w:r>
      <w:r w:rsidRPr="0079164E">
        <w:rPr>
          <w:rFonts w:ascii="Times New Roman" w:hAnsi="Times New Roman"/>
          <w:color w:val="000000"/>
          <w:sz w:val="24"/>
          <w:szCs w:val="24"/>
        </w:rPr>
        <w:t>rritable bowel syndrome</w:t>
      </w:r>
      <w:r w:rsidRPr="0079164E">
        <w:rPr>
          <w:rFonts w:hint="eastAsia" w:ascii="Times New Roman" w:hAnsi="Times New Roman"/>
          <w:color w:val="000000"/>
          <w:sz w:val="24"/>
          <w:szCs w:val="24"/>
        </w:rPr>
        <w:t xml:space="preserve"> </w:t>
      </w:r>
      <w:r w:rsidRPr="00F66006">
        <w:rPr>
          <w:rFonts w:ascii="Times New Roman" w:hAnsi="Times New Roman"/>
          <w:noProof/>
          <w:color w:val="000000"/>
          <w:sz w:val="24"/>
          <w:szCs w:val="24"/>
          <w:vertAlign w:val="superscript"/>
        </w:rPr>
        <w:t>[21, 22]</w:t>
      </w:r>
      <w:r>
        <w:rPr>
          <w:rFonts w:hint="eastAsia" w:ascii="Times New Roman" w:hAnsi="Times New Roman"/>
          <w:color w:val="000000"/>
          <w:sz w:val="24"/>
          <w:szCs w:val="24"/>
        </w:rPr>
        <w:t>, and t</w:t>
      </w:r>
      <w:r>
        <w:rPr>
          <w:rFonts w:hint="eastAsia" w:ascii="Times New Roman" w:hAnsi="Times New Roman"/>
          <w:sz w:val="24"/>
          <w:szCs w:val="24"/>
        </w:rPr>
        <w:t xml:space="preserve">his kind of gut </w:t>
      </w:r>
      <w:r w:rsidRPr="00C75C9D">
        <w:rPr>
          <w:rFonts w:ascii="Times New Roman" w:hAnsi="Times New Roman"/>
          <w:sz w:val="24"/>
          <w:szCs w:val="24"/>
        </w:rPr>
        <w:t>commensal bacteri</w:t>
      </w:r>
      <w:r>
        <w:rPr>
          <w:rFonts w:hint="eastAsia" w:ascii="Times New Roman" w:hAnsi="Times New Roman"/>
          <w:sz w:val="24"/>
          <w:szCs w:val="24"/>
        </w:rPr>
        <w:t>um</w:t>
      </w:r>
      <w:r w:rsidRPr="00C66C4D">
        <w:rPr>
          <w:rFonts w:ascii="Times New Roman" w:hAnsi="Times New Roman"/>
          <w:color w:val="000000"/>
          <w:sz w:val="24"/>
          <w:szCs w:val="24"/>
        </w:rPr>
        <w:t xml:space="preserve"> </w:t>
      </w:r>
      <w:r>
        <w:rPr>
          <w:rFonts w:hint="eastAsia" w:ascii="Times New Roman" w:hAnsi="Times New Roman"/>
          <w:color w:val="000000"/>
          <w:sz w:val="24"/>
          <w:szCs w:val="24"/>
        </w:rPr>
        <w:t xml:space="preserve">could lower gut permeability and increase the </w:t>
      </w:r>
      <w:r>
        <w:rPr>
          <w:rFonts w:ascii="Times New Roman" w:hAnsi="Times New Roman"/>
          <w:color w:val="000000"/>
          <w:sz w:val="24"/>
          <w:szCs w:val="24"/>
        </w:rPr>
        <w:t>production</w:t>
      </w:r>
      <w:r>
        <w:rPr>
          <w:rFonts w:hint="eastAsia" w:ascii="Times New Roman" w:hAnsi="Times New Roman"/>
          <w:color w:val="000000"/>
          <w:sz w:val="24"/>
          <w:szCs w:val="24"/>
        </w:rPr>
        <w:t xml:space="preserve"> of the </w:t>
      </w:r>
      <w:r>
        <w:rPr>
          <w:rFonts w:ascii="Times New Roman" w:hAnsi="Times New Roman"/>
          <w:color w:val="000000"/>
          <w:sz w:val="24"/>
          <w:szCs w:val="24"/>
        </w:rPr>
        <w:t>proinflammatory cytokine IL-1</w:t>
      </w:r>
      <w:r>
        <w:rPr>
          <w:rFonts w:hint="eastAsia" w:ascii="Times New Roman" w:hAnsi="Times New Roman"/>
          <w:color w:val="000000"/>
          <w:sz w:val="24"/>
          <w:szCs w:val="24"/>
        </w:rPr>
        <w:t xml:space="preserve">7 </w:t>
      </w:r>
      <w:r w:rsidRPr="00F66006">
        <w:rPr>
          <w:rFonts w:ascii="Times New Roman" w:hAnsi="Times New Roman"/>
          <w:noProof/>
          <w:color w:val="000000"/>
          <w:sz w:val="24"/>
          <w:szCs w:val="24"/>
          <w:vertAlign w:val="superscript"/>
        </w:rPr>
        <w:t>[23]</w:t>
      </w:r>
      <w:r>
        <w:rPr>
          <w:rFonts w:hint="eastAsia" w:ascii="Times New Roman" w:hAnsi="Times New Roman"/>
          <w:color w:val="000000"/>
          <w:sz w:val="24"/>
          <w:szCs w:val="24"/>
        </w:rPr>
        <w:t xml:space="preserve">. It indicates that </w:t>
      </w:r>
      <w:proofErr w:type="spellStart"/>
      <w:r w:rsidRPr="00377DDA">
        <w:rPr>
          <w:rFonts w:ascii="Times New Roman" w:hAnsi="Times New Roman"/>
          <w:i/>
          <w:color w:val="000000"/>
          <w:sz w:val="24"/>
          <w:szCs w:val="24"/>
        </w:rPr>
        <w:t>Collinsella</w:t>
      </w:r>
      <w:proofErr w:type="spellEnd"/>
      <w:r>
        <w:rPr>
          <w:rFonts w:ascii="Times New Roman" w:hAnsi="Times New Roman"/>
          <w:color w:val="000000"/>
          <w:sz w:val="24"/>
          <w:szCs w:val="24"/>
        </w:rPr>
        <w:t> </w:t>
      </w:r>
      <w:r>
        <w:rPr>
          <w:rFonts w:hint="eastAsia" w:ascii="Times New Roman" w:hAnsi="Times New Roman"/>
          <w:color w:val="000000"/>
          <w:sz w:val="24"/>
          <w:szCs w:val="24"/>
        </w:rPr>
        <w:t xml:space="preserve">might </w:t>
      </w:r>
      <w:r w:rsidRPr="00C66C4D">
        <w:rPr>
          <w:rFonts w:ascii="Times New Roman" w:hAnsi="Times New Roman"/>
          <w:color w:val="000000"/>
          <w:sz w:val="24"/>
          <w:szCs w:val="24"/>
        </w:rPr>
        <w:t xml:space="preserve">aggravate </w:t>
      </w:r>
      <w:r>
        <w:rPr>
          <w:rFonts w:ascii="Times New Roman" w:hAnsi="Times New Roman"/>
          <w:color w:val="000000"/>
          <w:sz w:val="24"/>
          <w:szCs w:val="24"/>
        </w:rPr>
        <w:t>thyroid</w:t>
      </w:r>
      <w:r>
        <w:rPr>
          <w:rFonts w:hint="eastAsia" w:ascii="Times New Roman" w:hAnsi="Times New Roman"/>
          <w:color w:val="000000"/>
          <w:sz w:val="24"/>
          <w:szCs w:val="24"/>
        </w:rPr>
        <w:t xml:space="preserve"> </w:t>
      </w:r>
      <w:r w:rsidRPr="00C66C4D">
        <w:rPr>
          <w:rFonts w:ascii="Times New Roman" w:hAnsi="Times New Roman"/>
          <w:color w:val="000000"/>
          <w:sz w:val="24"/>
          <w:szCs w:val="24"/>
        </w:rPr>
        <w:t>injuries</w:t>
      </w:r>
      <w:r>
        <w:rPr>
          <w:rFonts w:hint="eastAsia" w:ascii="Times New Roman" w:hAnsi="Times New Roman"/>
          <w:color w:val="000000"/>
          <w:sz w:val="24"/>
          <w:szCs w:val="24"/>
        </w:rPr>
        <w:t xml:space="preserve"> via regulating immune response. As for</w:t>
      </w:r>
      <w:r w:rsidRPr="00545AE6">
        <w:rPr>
          <w:rFonts w:ascii="Times New Roman" w:hAnsi="Times New Roman"/>
          <w:i/>
          <w:color w:val="000000"/>
          <w:sz w:val="24"/>
          <w:szCs w:val="24"/>
          <w:shd w:val="clear" w:color="auto" w:fill="FFFFFF"/>
        </w:rPr>
        <w:t xml:space="preserve"> </w:t>
      </w:r>
      <w:commentRangeStart w:id="37"/>
      <w:r w:rsidRPr="00545AE6">
        <w:rPr>
          <w:rFonts w:ascii="Times New Roman" w:hAnsi="Times New Roman"/>
          <w:i/>
          <w:color w:val="000000"/>
          <w:sz w:val="24"/>
          <w:szCs w:val="24"/>
          <w:shd w:val="clear" w:color="auto" w:fill="FFFFFF"/>
        </w:rPr>
        <w:t>Streptococcus</w:t>
      </w:r>
      <w:commentRangeEnd w:id="37"/>
      <w:r>
        <w:rPr>
          <w:rStyle w:val="CommentReference"/>
          <w:rFonts w:ascii="Tahoma" w:hAnsi="Tahoma" w:cs="Tahoma"/>
        </w:rPr>
        <w:commentReference w:id="37"/>
      </w:r>
      <w:r w:rsidRPr="00483AF9">
        <w:rPr>
          <w:rFonts w:hint="eastAsia" w:ascii="Times New Roman" w:hAnsi="Times New Roman"/>
          <w:color w:val="000000"/>
          <w:sz w:val="24"/>
          <w:szCs w:val="24"/>
          <w:shd w:val="clear" w:color="auto" w:fill="FFFFFF"/>
        </w:rPr>
        <w:t>, it</w:t>
      </w:r>
      <w:r>
        <w:rPr>
          <w:rFonts w:hint="eastAsia" w:ascii="Times New Roman" w:hAnsi="Times New Roman"/>
          <w:i/>
          <w:color w:val="000000"/>
          <w:sz w:val="24"/>
          <w:szCs w:val="24"/>
          <w:shd w:val="clear" w:color="auto" w:fill="FFFFFF"/>
        </w:rPr>
        <w:t xml:space="preserve"> </w:t>
      </w:r>
      <w:r w:rsidRPr="00A02358">
        <w:rPr>
          <w:rFonts w:hint="eastAsia" w:ascii="Times New Roman" w:hAnsi="Times New Roman"/>
          <w:color w:val="000000"/>
          <w:sz w:val="24"/>
          <w:szCs w:val="24"/>
          <w:shd w:val="clear" w:color="auto" w:fill="FFFFFF"/>
        </w:rPr>
        <w:t xml:space="preserve">has been reported to </w:t>
      </w:r>
      <w:r w:rsidRPr="00D86323">
        <w:rPr>
          <w:rFonts w:ascii="Times New Roman" w:hAnsi="Times New Roman"/>
          <w:sz w:val="24"/>
          <w:szCs w:val="24"/>
        </w:rPr>
        <w:t>damage the integrity of the epithelium</w:t>
      </w:r>
      <w:r>
        <w:rPr>
          <w:rFonts w:hint="eastAsia" w:ascii="Times New Roman" w:hAnsi="Times New Roman"/>
          <w:sz w:val="24"/>
          <w:szCs w:val="24"/>
        </w:rPr>
        <w:t xml:space="preserve"> and elicit an inflammatory response</w:t>
      </w:r>
      <w:r w:rsidRPr="00D86323">
        <w:rPr>
          <w:rFonts w:ascii="Times New Roman" w:hAnsi="Times New Roman"/>
          <w:sz w:val="24"/>
          <w:szCs w:val="24"/>
        </w:rPr>
        <w:t xml:space="preserve"> </w:t>
      </w:r>
      <w:r w:rsidRPr="00F66006">
        <w:rPr>
          <w:rFonts w:ascii="Times New Roman" w:hAnsi="Times New Roman"/>
          <w:noProof/>
          <w:sz w:val="24"/>
          <w:szCs w:val="24"/>
          <w:vertAlign w:val="superscript"/>
        </w:rPr>
        <w:t>[24]</w:t>
      </w:r>
      <w:r>
        <w:rPr>
          <w:rFonts w:hint="eastAsia" w:ascii="Times New Roman" w:hAnsi="Times New Roman"/>
          <w:color w:val="000000"/>
          <w:sz w:val="24"/>
          <w:szCs w:val="24"/>
          <w:shd w:val="clear" w:color="auto" w:fill="FFFFFF"/>
        </w:rPr>
        <w:t>.</w:t>
      </w:r>
      <w:r w:rsidRPr="00A02358">
        <w:rPr>
          <w:rFonts w:hint="eastAsia" w:ascii="Times New Roman" w:hAnsi="Times New Roman"/>
          <w:color w:val="000000"/>
          <w:sz w:val="24"/>
          <w:szCs w:val="24"/>
        </w:rPr>
        <w:t xml:space="preserve"> </w:t>
      </w:r>
      <w:r>
        <w:rPr>
          <w:rFonts w:hint="eastAsia" w:ascii="Times New Roman" w:hAnsi="Times New Roman"/>
          <w:color w:val="000000"/>
          <w:sz w:val="24"/>
          <w:szCs w:val="24"/>
        </w:rPr>
        <w:t>A</w:t>
      </w:r>
      <w:r w:rsidRPr="00C66C4D">
        <w:rPr>
          <w:rFonts w:ascii="Times New Roman" w:hAnsi="Times New Roman"/>
          <w:color w:val="000000"/>
          <w:sz w:val="24"/>
          <w:szCs w:val="24"/>
        </w:rPr>
        <w:t xml:space="preserve">lthough its role in the pathogenesis of </w:t>
      </w:r>
      <w:r>
        <w:rPr>
          <w:rFonts w:hint="eastAsia" w:ascii="Times New Roman" w:hAnsi="Times New Roman"/>
          <w:color w:val="000000"/>
          <w:sz w:val="24"/>
          <w:szCs w:val="24"/>
        </w:rPr>
        <w:t>GD</w:t>
      </w:r>
      <w:r w:rsidRPr="00C66C4D">
        <w:rPr>
          <w:rFonts w:ascii="Times New Roman" w:hAnsi="Times New Roman"/>
          <w:color w:val="000000"/>
          <w:sz w:val="24"/>
          <w:szCs w:val="24"/>
        </w:rPr>
        <w:t xml:space="preserve"> has not been demonstrated,</w:t>
      </w:r>
      <w:r>
        <w:rPr>
          <w:rFonts w:hint="eastAsia" w:ascii="Times New Roman" w:hAnsi="Times New Roman"/>
          <w:color w:val="000000"/>
          <w:sz w:val="24"/>
          <w:szCs w:val="24"/>
        </w:rPr>
        <w:t xml:space="preserve"> </w:t>
      </w:r>
      <w:r>
        <w:rPr>
          <w:rFonts w:hint="eastAsia" w:ascii="Times New Roman" w:hAnsi="Times New Roman"/>
          <w:color w:val="000000"/>
          <w:sz w:val="24"/>
          <w:szCs w:val="24"/>
          <w:shd w:val="clear" w:color="auto" w:fill="FFFFFF"/>
        </w:rPr>
        <w:t>m</w:t>
      </w:r>
      <w:r w:rsidRPr="00D86323">
        <w:rPr>
          <w:rFonts w:ascii="Times New Roman" w:hAnsi="Times New Roman"/>
          <w:sz w:val="24"/>
          <w:szCs w:val="24"/>
        </w:rPr>
        <w:t>ore </w:t>
      </w:r>
      <w:r w:rsidRPr="005540BA">
        <w:rPr>
          <w:rFonts w:ascii="Times New Roman" w:hAnsi="Times New Roman"/>
          <w:i/>
          <w:sz w:val="24"/>
          <w:szCs w:val="24"/>
        </w:rPr>
        <w:t>Streptococcus</w:t>
      </w:r>
      <w:r>
        <w:rPr>
          <w:rFonts w:ascii="Times New Roman" w:hAnsi="Times New Roman"/>
          <w:sz w:val="24"/>
          <w:szCs w:val="24"/>
        </w:rPr>
        <w:t> </w:t>
      </w:r>
      <w:r>
        <w:rPr>
          <w:rFonts w:hint="eastAsia" w:ascii="Times New Roman" w:hAnsi="Times New Roman"/>
          <w:sz w:val="24"/>
          <w:szCs w:val="24"/>
        </w:rPr>
        <w:t xml:space="preserve">was correlated </w:t>
      </w:r>
      <w:r>
        <w:rPr>
          <w:rFonts w:hint="eastAsia" w:ascii="Times New Roman" w:hAnsi="Times New Roman"/>
          <w:sz w:val="24"/>
          <w:szCs w:val="24"/>
        </w:rPr>
        <w:lastRenderedPageBreak/>
        <w:t xml:space="preserve">with </w:t>
      </w:r>
      <w:r>
        <w:rPr>
          <w:rFonts w:hint="eastAsia" w:ascii="Times New Roman" w:hAnsi="Times New Roman"/>
          <w:color w:val="000000"/>
          <w:sz w:val="24"/>
          <w:szCs w:val="24"/>
        </w:rPr>
        <w:t>over-expression of BAFF and APRIL. In contrast with above genera,</w:t>
      </w:r>
      <w:r w:rsidRPr="00342025">
        <w:rPr>
          <w:rFonts w:hint="eastAsia" w:ascii="Times New Roman" w:hAnsi="Times New Roman"/>
          <w:sz w:val="24"/>
          <w:szCs w:val="24"/>
        </w:rPr>
        <w:t xml:space="preserve"> </w:t>
      </w:r>
      <w:r>
        <w:rPr>
          <w:rFonts w:hint="eastAsia" w:ascii="Times New Roman" w:hAnsi="Times New Roman"/>
          <w:sz w:val="24"/>
          <w:szCs w:val="24"/>
        </w:rPr>
        <w:t xml:space="preserve">the abundance of </w:t>
      </w:r>
      <w:proofErr w:type="spellStart"/>
      <w:r>
        <w:rPr>
          <w:rFonts w:hint="eastAsia" w:ascii="Times New Roman" w:hAnsi="Times New Roman"/>
          <w:i/>
          <w:color w:val="000000"/>
          <w:sz w:val="24"/>
          <w:szCs w:val="24"/>
        </w:rPr>
        <w:t>Alistipes</w:t>
      </w:r>
      <w:proofErr w:type="spellEnd"/>
      <w:r w:rsidRPr="00643DBC">
        <w:rPr>
          <w:rFonts w:hint="eastAsia" w:ascii="Times New Roman" w:hAnsi="Times New Roman"/>
          <w:color w:val="000000"/>
          <w:sz w:val="24"/>
          <w:szCs w:val="24"/>
        </w:rPr>
        <w:t>,</w:t>
      </w:r>
      <w:r w:rsidRPr="00C05D52">
        <w:rPr>
          <w:rFonts w:hint="eastAsia" w:ascii="Times New Roman" w:hAnsi="Times New Roman"/>
          <w:i/>
          <w:color w:val="000000"/>
          <w:sz w:val="24"/>
          <w:szCs w:val="24"/>
        </w:rPr>
        <w:t xml:space="preserve"> </w:t>
      </w:r>
      <w:proofErr w:type="spellStart"/>
      <w:r>
        <w:rPr>
          <w:rFonts w:hint="eastAsia" w:ascii="Times New Roman" w:hAnsi="Times New Roman"/>
          <w:i/>
          <w:color w:val="000000"/>
          <w:sz w:val="24"/>
          <w:szCs w:val="24"/>
        </w:rPr>
        <w:t>Roseburia</w:t>
      </w:r>
      <w:proofErr w:type="spellEnd"/>
      <w:r>
        <w:rPr>
          <w:rFonts w:hint="eastAsia" w:ascii="Times New Roman" w:hAnsi="Times New Roman"/>
          <w:i/>
          <w:color w:val="000000"/>
          <w:sz w:val="24"/>
          <w:szCs w:val="24"/>
        </w:rPr>
        <w:t xml:space="preserve"> </w:t>
      </w:r>
      <w:r>
        <w:rPr>
          <w:rFonts w:hint="eastAsia" w:ascii="Times New Roman" w:hAnsi="Times New Roman"/>
          <w:color w:val="000000"/>
          <w:sz w:val="24"/>
          <w:szCs w:val="24"/>
        </w:rPr>
        <w:t xml:space="preserve">and </w:t>
      </w:r>
      <w:proofErr w:type="spellStart"/>
      <w:r>
        <w:rPr>
          <w:rFonts w:hint="eastAsia" w:ascii="Times New Roman" w:hAnsi="Times New Roman"/>
          <w:i/>
          <w:color w:val="000000"/>
          <w:sz w:val="24"/>
          <w:szCs w:val="24"/>
        </w:rPr>
        <w:t>Dialister</w:t>
      </w:r>
      <w:proofErr w:type="spellEnd"/>
      <w:r>
        <w:rPr>
          <w:rFonts w:hint="eastAsia" w:ascii="Times New Roman" w:hAnsi="Times New Roman"/>
          <w:i/>
          <w:color w:val="000000"/>
          <w:sz w:val="24"/>
          <w:szCs w:val="24"/>
        </w:rPr>
        <w:t xml:space="preserve"> </w:t>
      </w:r>
      <w:r>
        <w:rPr>
          <w:rFonts w:hint="eastAsia" w:ascii="Times New Roman" w:hAnsi="Times New Roman"/>
          <w:color w:val="000000"/>
          <w:sz w:val="24"/>
          <w:szCs w:val="24"/>
        </w:rPr>
        <w:t>in GD</w:t>
      </w:r>
      <w:r w:rsidRPr="00797F91">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decreased significantly, which is compatible with previous work </w:t>
      </w:r>
      <w:r w:rsidRPr="00F66006">
        <w:rPr>
          <w:rFonts w:ascii="Times New Roman" w:hAnsi="Times New Roman"/>
          <w:noProof/>
          <w:color w:val="000000"/>
          <w:sz w:val="24"/>
          <w:szCs w:val="24"/>
          <w:vertAlign w:val="superscript"/>
        </w:rPr>
        <w:t>[25, 26]</w:t>
      </w:r>
      <w:r>
        <w:rPr>
          <w:rFonts w:hint="eastAsia" w:ascii="Times New Roman" w:hAnsi="Times New Roman"/>
          <w:color w:val="000000"/>
          <w:sz w:val="24"/>
          <w:szCs w:val="24"/>
        </w:rPr>
        <w:t xml:space="preserve">. These genera are commonly recognized as SCFA-producing microbes, and the reduction in their abundance can be seen in other diseases such as </w:t>
      </w:r>
      <w:r w:rsidRPr="00643DBC">
        <w:rPr>
          <w:rFonts w:ascii="Times New Roman" w:hAnsi="Times New Roman"/>
          <w:color w:val="000000"/>
          <w:sz w:val="24"/>
          <w:szCs w:val="24"/>
        </w:rPr>
        <w:t>hepatic encephalopathy</w:t>
      </w:r>
      <w:r>
        <w:rPr>
          <w:rFonts w:hint="eastAsia" w:ascii="Times New Roman" w:hAnsi="Times New Roman"/>
          <w:color w:val="000000"/>
          <w:sz w:val="24"/>
          <w:szCs w:val="24"/>
        </w:rPr>
        <w:t xml:space="preserve"> and </w:t>
      </w:r>
      <w:r w:rsidRPr="00B202A4">
        <w:rPr>
          <w:rFonts w:ascii="Times New Roman" w:hAnsi="Times New Roman"/>
          <w:color w:val="000000"/>
          <w:sz w:val="24"/>
          <w:szCs w:val="24"/>
        </w:rPr>
        <w:t>juvenile idiopathic arthritis</w:t>
      </w:r>
      <w:r w:rsidRPr="00B202A4">
        <w:rPr>
          <w:rFonts w:ascii="Times New Roman" w:hAnsi="Times New Roman"/>
          <w:color w:val="333333"/>
          <w:sz w:val="24"/>
          <w:szCs w:val="24"/>
          <w:shd w:val="clear" w:color="auto" w:fill="FFFFFF"/>
        </w:rPr>
        <w:t xml:space="preserve"> </w:t>
      </w:r>
      <w:r w:rsidRPr="00B202A4">
        <w:rPr>
          <w:rFonts w:ascii="Times New Roman" w:hAnsi="Times New Roman"/>
          <w:noProof/>
          <w:color w:val="333333"/>
          <w:sz w:val="24"/>
          <w:szCs w:val="24"/>
          <w:shd w:val="clear" w:color="auto" w:fill="FFFFFF"/>
          <w:vertAlign w:val="superscript"/>
        </w:rPr>
        <w:t>[27, 28]</w:t>
      </w:r>
      <w:r>
        <w:rPr>
          <w:rFonts w:hint="eastAsia" w:ascii="Times New Roman" w:hAnsi="Times New Roman"/>
          <w:color w:val="000000"/>
          <w:sz w:val="24"/>
          <w:szCs w:val="24"/>
        </w:rPr>
        <w:t xml:space="preserve">. In addition, </w:t>
      </w:r>
      <w:proofErr w:type="spellStart"/>
      <w:r>
        <w:rPr>
          <w:rFonts w:hint="eastAsia" w:ascii="Times New Roman" w:hAnsi="Times New Roman"/>
          <w:i/>
          <w:color w:val="000000"/>
          <w:sz w:val="24"/>
          <w:szCs w:val="24"/>
        </w:rPr>
        <w:t>Alistipes</w:t>
      </w:r>
      <w:proofErr w:type="spellEnd"/>
      <w:r w:rsidRPr="00E5103D">
        <w:rPr>
          <w:rFonts w:hint="eastAsia" w:ascii="Times New Roman" w:hAnsi="Times New Roman"/>
          <w:color w:val="000000"/>
          <w:sz w:val="24"/>
          <w:szCs w:val="24"/>
        </w:rPr>
        <w:t xml:space="preserve"> </w:t>
      </w:r>
      <w:r>
        <w:rPr>
          <w:rFonts w:hint="eastAsia" w:ascii="Times New Roman" w:hAnsi="Times New Roman"/>
          <w:color w:val="000000"/>
          <w:sz w:val="24"/>
          <w:szCs w:val="24"/>
        </w:rPr>
        <w:t>and</w:t>
      </w:r>
      <w:r w:rsidRPr="00C05D52">
        <w:rPr>
          <w:rFonts w:hint="eastAsia" w:ascii="Times New Roman" w:hAnsi="Times New Roman"/>
          <w:i/>
          <w:color w:val="000000"/>
          <w:sz w:val="24"/>
          <w:szCs w:val="24"/>
        </w:rPr>
        <w:t xml:space="preserve"> </w:t>
      </w:r>
      <w:proofErr w:type="spellStart"/>
      <w:r>
        <w:rPr>
          <w:rFonts w:hint="eastAsia" w:ascii="Times New Roman" w:hAnsi="Times New Roman"/>
          <w:i/>
          <w:color w:val="000000"/>
          <w:sz w:val="24"/>
          <w:szCs w:val="24"/>
        </w:rPr>
        <w:t>Roseburia</w:t>
      </w:r>
      <w:proofErr w:type="spellEnd"/>
      <w:r>
        <w:rPr>
          <w:rFonts w:hint="eastAsia" w:ascii="Times New Roman" w:hAnsi="Times New Roman"/>
          <w:color w:val="000000"/>
          <w:sz w:val="24"/>
          <w:szCs w:val="24"/>
        </w:rPr>
        <w:t xml:space="preserve"> were negatively correlated with TRAb, </w:t>
      </w:r>
      <w:proofErr w:type="spellStart"/>
      <w:r>
        <w:rPr>
          <w:rFonts w:hint="eastAsia" w:ascii="Times New Roman" w:hAnsi="Times New Roman"/>
          <w:color w:val="000000"/>
          <w:sz w:val="24"/>
          <w:szCs w:val="24"/>
        </w:rPr>
        <w:t>TgAb</w:t>
      </w:r>
      <w:proofErr w:type="spellEnd"/>
      <w:r>
        <w:rPr>
          <w:rFonts w:hint="eastAsia" w:ascii="Times New Roman" w:hAnsi="Times New Roman"/>
          <w:color w:val="000000"/>
          <w:sz w:val="24"/>
          <w:szCs w:val="24"/>
        </w:rPr>
        <w:t xml:space="preserve"> and </w:t>
      </w:r>
      <w:proofErr w:type="spellStart"/>
      <w:r>
        <w:rPr>
          <w:rFonts w:hint="eastAsia" w:ascii="Times New Roman" w:hAnsi="Times New Roman"/>
          <w:color w:val="000000"/>
          <w:sz w:val="24"/>
          <w:szCs w:val="24"/>
        </w:rPr>
        <w:t>TPOAb</w:t>
      </w:r>
      <w:proofErr w:type="spellEnd"/>
      <w:r>
        <w:rPr>
          <w:rFonts w:hint="eastAsia" w:ascii="Times New Roman" w:hAnsi="Times New Roman"/>
          <w:color w:val="000000"/>
          <w:sz w:val="24"/>
          <w:szCs w:val="24"/>
        </w:rPr>
        <w:t>. Taken together, it is worth to investigate whether the microbial productions and metabolites determine the immune status of GD.</w:t>
      </w:r>
    </w:p>
    <w:p w:rsidRPr="008A0E7C" w:rsidR="00A11FDD" w:rsidP="004F4338" w:rsidRDefault="00A11FDD" w14:paraId="044EE3F1" w14:textId="77777777">
      <w:pPr>
        <w:tabs>
          <w:tab w:val="left" w:pos="8364"/>
        </w:tabs>
        <w:spacing w:line="480" w:lineRule="auto"/>
        <w:ind w:right="84" w:rightChars="40"/>
        <w:rPr>
          <w:rFonts w:ascii="Cambria" w:hAnsi="Cambria"/>
          <w:color w:val="000000"/>
          <w:spacing w:val="-2"/>
          <w:sz w:val="36"/>
          <w:szCs w:val="36"/>
        </w:rPr>
      </w:pPr>
      <w:commentRangeStart w:id="38"/>
      <w:r>
        <w:rPr>
          <w:rFonts w:hint="eastAsia" w:ascii="Times New Roman" w:hAnsi="Times New Roman"/>
          <w:color w:val="000000"/>
          <w:sz w:val="24"/>
          <w:szCs w:val="24"/>
        </w:rPr>
        <w:t xml:space="preserve">In our study, </w:t>
      </w:r>
      <w:commentRangeEnd w:id="38"/>
      <w:r>
        <w:rPr>
          <w:rStyle w:val="CommentReference"/>
          <w:rFonts w:ascii="Tahoma" w:hAnsi="Tahoma" w:cs="Tahoma"/>
        </w:rPr>
        <w:commentReference w:id="38"/>
      </w:r>
      <w:r>
        <w:rPr>
          <w:rFonts w:hint="eastAsia" w:ascii="Times New Roman" w:hAnsi="Times New Roman"/>
          <w:color w:val="000000"/>
          <w:sz w:val="24"/>
          <w:szCs w:val="24"/>
        </w:rPr>
        <w:t>the level of serum LPS was significantly increased in GD. LPS, an endotoxin released by gram-negative bacteria, could induce</w:t>
      </w:r>
      <w:r w:rsidRPr="00033F8D">
        <w:rPr>
          <w:rFonts w:ascii="Times New Roman" w:hAnsi="Times New Roman"/>
          <w:color w:val="000000"/>
          <w:sz w:val="24"/>
          <w:szCs w:val="24"/>
        </w:rPr>
        <w:t xml:space="preserve"> </w:t>
      </w:r>
      <w:r w:rsidRPr="00033F8D">
        <w:rPr>
          <w:rFonts w:hint="eastAsia" w:ascii="Times New Roman" w:hAnsi="Times New Roman"/>
          <w:color w:val="000000"/>
          <w:sz w:val="24"/>
          <w:szCs w:val="24"/>
        </w:rPr>
        <w:t xml:space="preserve">murine </w:t>
      </w:r>
      <w:r>
        <w:rPr>
          <w:rFonts w:ascii="Times New Roman" w:hAnsi="Times New Roman"/>
          <w:color w:val="000000"/>
          <w:sz w:val="24"/>
          <w:szCs w:val="24"/>
        </w:rPr>
        <w:t>B cells</w:t>
      </w:r>
      <w:r w:rsidRPr="00033F8D">
        <w:rPr>
          <w:rFonts w:ascii="Times New Roman" w:hAnsi="Times New Roman"/>
          <w:color w:val="000000"/>
          <w:sz w:val="24"/>
          <w:szCs w:val="24"/>
        </w:rPr>
        <w:t xml:space="preserve"> prolifer</w:t>
      </w:r>
      <w:r>
        <w:rPr>
          <w:rFonts w:ascii="Times New Roman" w:hAnsi="Times New Roman"/>
          <w:color w:val="000000"/>
          <w:sz w:val="24"/>
          <w:szCs w:val="24"/>
        </w:rPr>
        <w:t>at</w:t>
      </w:r>
      <w:r>
        <w:rPr>
          <w:rFonts w:hint="eastAsia" w:ascii="Times New Roman" w:hAnsi="Times New Roman"/>
          <w:color w:val="000000"/>
          <w:sz w:val="24"/>
          <w:szCs w:val="24"/>
        </w:rPr>
        <w:t xml:space="preserve">ion and differentiation </w:t>
      </w:r>
      <w:r w:rsidRPr="00F66006">
        <w:rPr>
          <w:rFonts w:ascii="Times New Roman" w:hAnsi="Times New Roman"/>
          <w:noProof/>
          <w:color w:val="000000"/>
          <w:sz w:val="24"/>
          <w:szCs w:val="24"/>
          <w:vertAlign w:val="superscript"/>
        </w:rPr>
        <w:t>[29]</w:t>
      </w:r>
      <w:r w:rsidRPr="00033F8D">
        <w:rPr>
          <w:rFonts w:ascii="Times New Roman" w:hAnsi="Times New Roman"/>
          <w:color w:val="000000"/>
          <w:sz w:val="24"/>
          <w:szCs w:val="24"/>
        </w:rPr>
        <w:t>.</w:t>
      </w:r>
      <w:r>
        <w:rPr>
          <w:rFonts w:hint="eastAsia" w:ascii="Times New Roman" w:hAnsi="Times New Roman"/>
          <w:color w:val="000000"/>
          <w:sz w:val="24"/>
          <w:szCs w:val="24"/>
        </w:rPr>
        <w:t xml:space="preserve"> In addition, the memory B cells is partially depleted from circulation in healthy males received </w:t>
      </w:r>
      <w:r w:rsidRPr="00033F8D">
        <w:rPr>
          <w:rFonts w:ascii="Times New Roman" w:hAnsi="Times New Roman"/>
          <w:color w:val="000000"/>
          <w:sz w:val="24"/>
          <w:szCs w:val="24"/>
        </w:rPr>
        <w:t>an intravenous injection of</w:t>
      </w:r>
      <w:r>
        <w:rPr>
          <w:rFonts w:hint="eastAsia" w:ascii="Times New Roman" w:hAnsi="Times New Roman"/>
          <w:color w:val="000000"/>
          <w:sz w:val="24"/>
          <w:szCs w:val="24"/>
        </w:rPr>
        <w:t xml:space="preserve"> LPS </w:t>
      </w:r>
      <w:r w:rsidRPr="00F66006">
        <w:rPr>
          <w:rFonts w:ascii="Times New Roman" w:hAnsi="Times New Roman"/>
          <w:noProof/>
          <w:color w:val="000000"/>
          <w:sz w:val="24"/>
          <w:szCs w:val="24"/>
          <w:vertAlign w:val="superscript"/>
        </w:rPr>
        <w:t>[30]</w:t>
      </w:r>
      <w:r>
        <w:rPr>
          <w:rFonts w:hint="eastAsia" w:ascii="Times New Roman" w:hAnsi="Times New Roman"/>
          <w:color w:val="000000"/>
          <w:sz w:val="24"/>
          <w:szCs w:val="24"/>
        </w:rPr>
        <w:t xml:space="preserve">. Consistent with in-vivo study, our in-vitro study also found the percentage of conventional memory B cell subsets was reduced under LPS stimulation. This change is partially attributed to </w:t>
      </w:r>
      <w:proofErr w:type="spellStart"/>
      <w:r>
        <w:rPr>
          <w:rFonts w:hint="eastAsia" w:ascii="Times New Roman" w:hAnsi="Times New Roman"/>
          <w:color w:val="000000"/>
          <w:sz w:val="24"/>
          <w:szCs w:val="24"/>
        </w:rPr>
        <w:t>Fas</w:t>
      </w:r>
      <w:proofErr w:type="spellEnd"/>
      <w:r>
        <w:rPr>
          <w:rFonts w:hint="eastAsia" w:ascii="Times New Roman" w:hAnsi="Times New Roman"/>
          <w:color w:val="000000"/>
          <w:sz w:val="24"/>
          <w:szCs w:val="24"/>
        </w:rPr>
        <w:t xml:space="preserve">-induced apoptosis, which is mediated by LPS/TLR4 signaling </w:t>
      </w:r>
      <w:r w:rsidRPr="00F66006">
        <w:rPr>
          <w:rFonts w:ascii="Times New Roman" w:hAnsi="Times New Roman"/>
          <w:noProof/>
          <w:color w:val="000000"/>
          <w:sz w:val="24"/>
          <w:szCs w:val="24"/>
          <w:vertAlign w:val="superscript"/>
        </w:rPr>
        <w:t>[31]</w:t>
      </w:r>
      <w:r>
        <w:rPr>
          <w:rFonts w:hint="eastAsia" w:ascii="Times New Roman" w:hAnsi="Times New Roman"/>
          <w:color w:val="000000"/>
          <w:sz w:val="24"/>
          <w:szCs w:val="24"/>
        </w:rPr>
        <w:t xml:space="preserve">. Besides, we did not </w:t>
      </w:r>
      <w:proofErr w:type="gramStart"/>
      <w:r>
        <w:rPr>
          <w:rFonts w:hint="eastAsia" w:ascii="Times New Roman" w:hAnsi="Times New Roman"/>
          <w:color w:val="000000"/>
          <w:sz w:val="24"/>
          <w:szCs w:val="24"/>
        </w:rPr>
        <w:t>found</w:t>
      </w:r>
      <w:proofErr w:type="gramEnd"/>
      <w:r>
        <w:rPr>
          <w:rFonts w:hint="eastAsia" w:ascii="Times New Roman" w:hAnsi="Times New Roman"/>
          <w:color w:val="000000"/>
          <w:sz w:val="24"/>
          <w:szCs w:val="24"/>
        </w:rPr>
        <w:t xml:space="preserve"> the B cell subsets distribution was affected by SCFAs alone (data not shown) or combined with LPS. Contrary to our founding, Kim et al. reported that SCFAs increase the differentiation of </w:t>
      </w:r>
      <w:r>
        <w:rPr>
          <w:rFonts w:ascii="Times New Roman" w:hAnsi="Times New Roman"/>
          <w:color w:val="000000"/>
          <w:sz w:val="24"/>
          <w:szCs w:val="24"/>
        </w:rPr>
        <w:t>naïve</w:t>
      </w:r>
      <w:r w:rsidRPr="0021296C">
        <w:rPr>
          <w:rFonts w:ascii="Times New Roman" w:hAnsi="Times New Roman"/>
          <w:color w:val="000000"/>
          <w:sz w:val="24"/>
          <w:szCs w:val="24"/>
        </w:rPr>
        <w:t> B cells to CD20</w:t>
      </w:r>
      <w:r w:rsidRPr="0021296C">
        <w:rPr>
          <w:rFonts w:ascii="Times New Roman" w:hAnsi="Times New Roman"/>
          <w:color w:val="000000"/>
          <w:sz w:val="24"/>
          <w:szCs w:val="24"/>
          <w:vertAlign w:val="superscript"/>
        </w:rPr>
        <w:t>−</w:t>
      </w:r>
      <w:r w:rsidRPr="0021296C">
        <w:rPr>
          <w:rFonts w:ascii="Times New Roman" w:hAnsi="Times New Roman"/>
          <w:color w:val="000000"/>
          <w:sz w:val="24"/>
          <w:szCs w:val="24"/>
        </w:rPr>
        <w:t>CD38</w:t>
      </w:r>
      <w:r w:rsidRPr="0021296C">
        <w:rPr>
          <w:rFonts w:ascii="Times New Roman" w:hAnsi="Times New Roman"/>
          <w:color w:val="000000"/>
          <w:sz w:val="24"/>
          <w:szCs w:val="24"/>
          <w:vertAlign w:val="superscript"/>
        </w:rPr>
        <w:t>+ </w:t>
      </w:r>
      <w:r w:rsidRPr="0021296C">
        <w:rPr>
          <w:rFonts w:ascii="Times New Roman" w:hAnsi="Times New Roman"/>
          <w:color w:val="000000"/>
          <w:sz w:val="24"/>
          <w:szCs w:val="24"/>
        </w:rPr>
        <w:t>plasma B cells and boost the secretion of IgA and IgG in culture</w:t>
      </w:r>
      <w:r>
        <w:rPr>
          <w:rFonts w:hint="eastAsia" w:ascii="Times New Roman" w:hAnsi="Times New Roman"/>
          <w:color w:val="000000"/>
          <w:sz w:val="24"/>
          <w:szCs w:val="24"/>
        </w:rPr>
        <w:t xml:space="preserve"> </w:t>
      </w:r>
      <w:r w:rsidRPr="00F66006">
        <w:rPr>
          <w:rFonts w:ascii="Times New Roman" w:hAnsi="Times New Roman"/>
          <w:noProof/>
          <w:color w:val="000000"/>
          <w:sz w:val="24"/>
          <w:szCs w:val="24"/>
          <w:vertAlign w:val="superscript"/>
        </w:rPr>
        <w:t>[32]</w:t>
      </w:r>
      <w:r>
        <w:rPr>
          <w:rFonts w:hint="eastAsia" w:ascii="Times New Roman" w:hAnsi="Times New Roman"/>
          <w:color w:val="000000"/>
          <w:sz w:val="24"/>
          <w:szCs w:val="24"/>
        </w:rPr>
        <w:t xml:space="preserve">. These differences might be due to the distinct cell source and culture condition. In our study, B cells were cultured with the rest of PBMCs isolated from venous blood, while the previous study isolates B cells from tonsil specimens and </w:t>
      </w:r>
      <w:r>
        <w:rPr>
          <w:rFonts w:hint="eastAsia" w:ascii="Times New Roman" w:hAnsi="Times New Roman"/>
          <w:color w:val="000000"/>
          <w:sz w:val="24"/>
          <w:szCs w:val="24"/>
        </w:rPr>
        <w:lastRenderedPageBreak/>
        <w:t>cultures B cells alone. In addition, the expression of CD32b, as a critical inhibitory receptor, was also measured to determine the immune status of B cells in our study. It showed that the expression of CD32b from GD patients was reduced. However, the expression of CD32b was not changed significantly under LPS stimulation</w:t>
      </w:r>
      <w:r w:rsidRPr="00CD7B50">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in in-vitro study. It suggests that the impaired expression of inhibitory receptor is independent of LPS. Meanwhile, </w:t>
      </w:r>
      <w:r w:rsidRPr="00CD7B50">
        <w:rPr>
          <w:rFonts w:ascii="Times New Roman" w:hAnsi="Times New Roman"/>
          <w:color w:val="000000"/>
          <w:sz w:val="24"/>
          <w:szCs w:val="24"/>
        </w:rPr>
        <w:t>Michelle</w:t>
      </w:r>
      <w:r w:rsidRPr="00CD7B50">
        <w:rPr>
          <w:rFonts w:hint="eastAsia" w:ascii="Times New Roman" w:hAnsi="Times New Roman"/>
          <w:color w:val="000000"/>
          <w:sz w:val="24"/>
          <w:szCs w:val="24"/>
        </w:rPr>
        <w:t xml:space="preserve"> et al. reported that </w:t>
      </w:r>
      <w:r>
        <w:rPr>
          <w:rFonts w:hint="eastAsia" w:ascii="Times New Roman" w:hAnsi="Times New Roman"/>
          <w:color w:val="000000"/>
          <w:sz w:val="24"/>
          <w:szCs w:val="24"/>
        </w:rPr>
        <w:t xml:space="preserve">LPS induces B cells activation by </w:t>
      </w:r>
      <w:r>
        <w:rPr>
          <w:rFonts w:ascii="Times New Roman" w:hAnsi="Times New Roman"/>
          <w:color w:val="000000"/>
          <w:sz w:val="24"/>
          <w:szCs w:val="24"/>
        </w:rPr>
        <w:t>up</w:t>
      </w:r>
      <w:r>
        <w:rPr>
          <w:rFonts w:hint="eastAsia" w:ascii="Times New Roman" w:hAnsi="Times New Roman"/>
          <w:color w:val="000000"/>
          <w:sz w:val="24"/>
          <w:szCs w:val="24"/>
        </w:rPr>
        <w:t>-</w:t>
      </w:r>
      <w:r>
        <w:rPr>
          <w:rFonts w:ascii="Times New Roman" w:hAnsi="Times New Roman"/>
          <w:color w:val="000000"/>
          <w:sz w:val="24"/>
          <w:szCs w:val="24"/>
        </w:rPr>
        <w:t>regulat</w:t>
      </w:r>
      <w:r>
        <w:rPr>
          <w:rFonts w:hint="eastAsia" w:ascii="Times New Roman" w:hAnsi="Times New Roman"/>
          <w:color w:val="000000"/>
          <w:sz w:val="24"/>
          <w:szCs w:val="24"/>
        </w:rPr>
        <w:t>ing</w:t>
      </w:r>
      <w:r>
        <w:rPr>
          <w:rFonts w:ascii="Times New Roman" w:hAnsi="Times New Roman"/>
          <w:color w:val="000000"/>
          <w:sz w:val="24"/>
          <w:szCs w:val="24"/>
        </w:rPr>
        <w:t xml:space="preserve"> MHC</w:t>
      </w:r>
      <w:r w:rsidRPr="00033F8D">
        <w:rPr>
          <w:rFonts w:ascii="Times New Roman" w:hAnsi="Times New Roman"/>
          <w:color w:val="000000"/>
          <w:sz w:val="24"/>
          <w:szCs w:val="24"/>
        </w:rPr>
        <w:t>II and CD86</w:t>
      </w:r>
      <w:r>
        <w:rPr>
          <w:rFonts w:hint="eastAsia" w:ascii="Times New Roman" w:hAnsi="Times New Roman"/>
          <w:color w:val="000000"/>
          <w:sz w:val="24"/>
          <w:szCs w:val="24"/>
        </w:rPr>
        <w:t xml:space="preserve"> expression </w:t>
      </w:r>
      <w:r w:rsidRPr="00F66006">
        <w:rPr>
          <w:rFonts w:ascii="Times New Roman" w:hAnsi="Times New Roman"/>
          <w:noProof/>
          <w:color w:val="000000"/>
          <w:sz w:val="24"/>
          <w:szCs w:val="24"/>
          <w:vertAlign w:val="superscript"/>
        </w:rPr>
        <w:t>[33]</w:t>
      </w:r>
      <w:r>
        <w:rPr>
          <w:rFonts w:hint="eastAsia" w:ascii="Times New Roman" w:hAnsi="Times New Roman"/>
          <w:color w:val="000000"/>
          <w:sz w:val="24"/>
          <w:szCs w:val="24"/>
        </w:rPr>
        <w:t xml:space="preserve">. Taken together, LPS induces B cell activation by increasing </w:t>
      </w:r>
      <w:proofErr w:type="spellStart"/>
      <w:r>
        <w:rPr>
          <w:rFonts w:hint="eastAsia" w:ascii="Times New Roman" w:hAnsi="Times New Roman"/>
          <w:color w:val="000000"/>
          <w:sz w:val="24"/>
          <w:szCs w:val="24"/>
        </w:rPr>
        <w:t>costimulating</w:t>
      </w:r>
      <w:proofErr w:type="spellEnd"/>
      <w:r>
        <w:rPr>
          <w:rFonts w:hint="eastAsia" w:ascii="Times New Roman" w:hAnsi="Times New Roman"/>
          <w:color w:val="000000"/>
          <w:sz w:val="24"/>
          <w:szCs w:val="24"/>
        </w:rPr>
        <w:t xml:space="preserve"> molecules expression rather than dampening inhibitory receptor expression.</w:t>
      </w:r>
    </w:p>
    <w:p w:rsidRPr="008A0E7C" w:rsidR="00A11FDD" w:rsidP="004F4338" w:rsidRDefault="00A11FDD" w14:paraId="618B3BD0" w14:textId="77777777">
      <w:pPr>
        <w:tabs>
          <w:tab w:val="left" w:pos="8364"/>
        </w:tabs>
        <w:spacing w:line="480" w:lineRule="auto"/>
        <w:ind w:right="84" w:rightChars="40"/>
        <w:rPr>
          <w:rFonts w:ascii="Times New Roman" w:hAnsi="Times New Roman"/>
          <w:color w:val="000000"/>
          <w:sz w:val="24"/>
          <w:szCs w:val="24"/>
        </w:rPr>
      </w:pPr>
      <w:commentRangeStart w:id="39"/>
      <w:r>
        <w:rPr>
          <w:rFonts w:hint="eastAsia" w:ascii="Times New Roman" w:hAnsi="Times New Roman"/>
          <w:color w:val="000000"/>
          <w:sz w:val="24"/>
          <w:szCs w:val="24"/>
        </w:rPr>
        <w:t xml:space="preserve">Many studies have shown </w:t>
      </w:r>
      <w:r w:rsidRPr="00B82087">
        <w:rPr>
          <w:rFonts w:ascii="Times New Roman" w:hAnsi="Times New Roman"/>
          <w:color w:val="000000"/>
          <w:sz w:val="24"/>
          <w:szCs w:val="24"/>
        </w:rPr>
        <w:t xml:space="preserve">abnormal cytokine production in </w:t>
      </w:r>
      <w:r>
        <w:rPr>
          <w:rFonts w:hint="eastAsia" w:ascii="Times New Roman" w:hAnsi="Times New Roman"/>
          <w:color w:val="000000"/>
          <w:sz w:val="24"/>
          <w:szCs w:val="24"/>
        </w:rPr>
        <w:t>GD</w:t>
      </w:r>
      <w:r w:rsidRPr="00B82087">
        <w:rPr>
          <w:rFonts w:ascii="Times New Roman" w:hAnsi="Times New Roman"/>
          <w:color w:val="000000"/>
          <w:sz w:val="24"/>
          <w:szCs w:val="24"/>
        </w:rPr>
        <w:t xml:space="preserve"> patients</w:t>
      </w:r>
      <w:commentRangeEnd w:id="39"/>
      <w:r>
        <w:rPr>
          <w:rStyle w:val="CommentReference"/>
          <w:rFonts w:ascii="Tahoma" w:hAnsi="Tahoma" w:cs="Tahoma"/>
        </w:rPr>
        <w:commentReference w:id="39"/>
      </w:r>
      <w:r w:rsidRPr="00B82087">
        <w:rPr>
          <w:rFonts w:ascii="Times New Roman" w:hAnsi="Times New Roman"/>
          <w:color w:val="000000"/>
          <w:sz w:val="24"/>
          <w:szCs w:val="24"/>
        </w:rPr>
        <w:t>.</w:t>
      </w:r>
      <w:r>
        <w:rPr>
          <w:rFonts w:hint="eastAsia" w:ascii="Times New Roman" w:hAnsi="Times New Roman"/>
          <w:color w:val="000000"/>
          <w:sz w:val="24"/>
          <w:szCs w:val="24"/>
        </w:rPr>
        <w:t xml:space="preserve"> Likewise, we found that </w:t>
      </w:r>
      <w:r w:rsidRPr="00437629">
        <w:rPr>
          <w:rFonts w:ascii="Times New Roman" w:hAnsi="Times New Roman"/>
          <w:color w:val="000000"/>
          <w:sz w:val="24"/>
          <w:szCs w:val="24"/>
        </w:rPr>
        <w:t>TNF-α</w:t>
      </w:r>
      <w:r w:rsidRPr="00437629">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level </w:t>
      </w:r>
      <w:r w:rsidRPr="00437629">
        <w:rPr>
          <w:rFonts w:hint="eastAsia" w:ascii="Times New Roman" w:hAnsi="Times New Roman"/>
          <w:color w:val="000000"/>
          <w:sz w:val="24"/>
          <w:szCs w:val="24"/>
        </w:rPr>
        <w:t>was higher in the GD group compared with HCs, while IL-10</w:t>
      </w:r>
      <w:r>
        <w:rPr>
          <w:rFonts w:hint="eastAsia" w:ascii="Times New Roman" w:hAnsi="Times New Roman"/>
          <w:color w:val="000000"/>
          <w:sz w:val="24"/>
          <w:szCs w:val="24"/>
        </w:rPr>
        <w:t xml:space="preserve"> level showed a decrease expression. Though IL-10 is commonly recognized as anti-inflammatory molecule, its production was also elevated in vitro under LPS stimulation, which is consistent with previous studies </w:t>
      </w:r>
      <w:r w:rsidRPr="00F66006">
        <w:rPr>
          <w:rFonts w:ascii="Times New Roman" w:hAnsi="Times New Roman"/>
          <w:noProof/>
          <w:color w:val="000000"/>
          <w:sz w:val="24"/>
          <w:szCs w:val="24"/>
          <w:vertAlign w:val="superscript"/>
        </w:rPr>
        <w:t>[34]</w:t>
      </w:r>
      <w:r>
        <w:rPr>
          <w:rFonts w:hint="eastAsia" w:ascii="Times New Roman" w:hAnsi="Times New Roman"/>
          <w:color w:val="000000"/>
          <w:sz w:val="24"/>
          <w:szCs w:val="24"/>
        </w:rPr>
        <w:t xml:space="preserve">. The significant stimulation of IL-10 implies </w:t>
      </w:r>
      <w:r w:rsidRPr="00724BA7">
        <w:rPr>
          <w:rFonts w:ascii="Times New Roman" w:hAnsi="Times New Roman"/>
          <w:color w:val="000000"/>
          <w:sz w:val="24"/>
          <w:szCs w:val="24"/>
        </w:rPr>
        <w:t>the initiation of anti-inflammatory respons</w:t>
      </w:r>
      <w:r>
        <w:rPr>
          <w:rFonts w:hint="eastAsia" w:ascii="Times New Roman" w:hAnsi="Times New Roman"/>
          <w:color w:val="000000"/>
          <w:sz w:val="24"/>
          <w:szCs w:val="24"/>
        </w:rPr>
        <w:t xml:space="preserve">e. Therefore, the insufficient </w:t>
      </w:r>
      <w:r>
        <w:rPr>
          <w:rFonts w:ascii="Times New Roman" w:hAnsi="Times New Roman"/>
          <w:color w:val="000000"/>
          <w:sz w:val="24"/>
          <w:szCs w:val="24"/>
        </w:rPr>
        <w:t>production</w:t>
      </w:r>
      <w:r>
        <w:rPr>
          <w:rFonts w:hint="eastAsia" w:ascii="Times New Roman" w:hAnsi="Times New Roman"/>
          <w:color w:val="000000"/>
          <w:sz w:val="24"/>
          <w:szCs w:val="24"/>
        </w:rPr>
        <w:t xml:space="preserve"> of IL-10 in GD patients results in immune imbalance. Inflammatory mediators, such as IL-17, </w:t>
      </w:r>
      <w:r w:rsidRPr="00437629">
        <w:rPr>
          <w:rFonts w:ascii="Times New Roman" w:hAnsi="Times New Roman"/>
          <w:color w:val="000000"/>
          <w:sz w:val="24"/>
          <w:szCs w:val="24"/>
        </w:rPr>
        <w:t>TNF-α</w:t>
      </w:r>
      <w:r>
        <w:rPr>
          <w:rFonts w:hint="eastAsia" w:ascii="Times New Roman" w:hAnsi="Times New Roman"/>
          <w:color w:val="000000"/>
          <w:sz w:val="24"/>
          <w:szCs w:val="24"/>
        </w:rPr>
        <w:t xml:space="preserve"> and IL-6, are crucial to the p</w:t>
      </w:r>
      <w:r w:rsidRPr="00886782">
        <w:rPr>
          <w:rFonts w:ascii="Times New Roman" w:hAnsi="Times New Roman"/>
          <w:color w:val="000000"/>
          <w:sz w:val="24"/>
          <w:szCs w:val="24"/>
        </w:rPr>
        <w:t>a</w:t>
      </w:r>
      <w:r>
        <w:rPr>
          <w:rFonts w:ascii="Times New Roman" w:hAnsi="Times New Roman"/>
          <w:color w:val="000000"/>
          <w:sz w:val="24"/>
          <w:szCs w:val="24"/>
        </w:rPr>
        <w:t xml:space="preserve">thophysiology of </w:t>
      </w:r>
      <w:r>
        <w:rPr>
          <w:rFonts w:hint="eastAsia" w:ascii="Times New Roman" w:hAnsi="Times New Roman"/>
          <w:color w:val="000000"/>
          <w:sz w:val="24"/>
          <w:szCs w:val="24"/>
        </w:rPr>
        <w:t xml:space="preserve">GD. IL-17 is </w:t>
      </w:r>
      <w:r w:rsidRPr="00CF6959">
        <w:rPr>
          <w:rFonts w:ascii="Times New Roman" w:hAnsi="Times New Roman"/>
          <w:color w:val="000000"/>
          <w:sz w:val="24"/>
          <w:szCs w:val="24"/>
        </w:rPr>
        <w:t>a</w:t>
      </w:r>
      <w:r>
        <w:rPr>
          <w:rFonts w:hint="eastAsia" w:ascii="Times New Roman" w:hAnsi="Times New Roman"/>
          <w:color w:val="000000"/>
          <w:sz w:val="24"/>
          <w:szCs w:val="24"/>
        </w:rPr>
        <w:t>n important member of</w:t>
      </w:r>
      <w:r w:rsidRPr="00CF6959">
        <w:rPr>
          <w:rFonts w:hint="eastAsia" w:ascii="Times New Roman" w:hAnsi="Times New Roman"/>
          <w:color w:val="000000"/>
          <w:sz w:val="24"/>
          <w:szCs w:val="24"/>
        </w:rPr>
        <w:t xml:space="preserve"> pro-</w:t>
      </w:r>
      <w:r>
        <w:rPr>
          <w:rFonts w:ascii="Times New Roman" w:hAnsi="Times New Roman"/>
          <w:color w:val="000000"/>
          <w:sz w:val="24"/>
          <w:szCs w:val="24"/>
        </w:rPr>
        <w:t xml:space="preserve">inflammatory </w:t>
      </w:r>
      <w:r>
        <w:rPr>
          <w:rFonts w:hint="eastAsia" w:ascii="Times New Roman" w:hAnsi="Times New Roman"/>
          <w:color w:val="000000"/>
          <w:sz w:val="24"/>
          <w:szCs w:val="24"/>
        </w:rPr>
        <w:t xml:space="preserve">cytokines and activates </w:t>
      </w:r>
      <w:r w:rsidRPr="007A4EEE">
        <w:rPr>
          <w:rFonts w:ascii="Times New Roman" w:hAnsi="Times New Roman"/>
          <w:color w:val="000000"/>
          <w:sz w:val="24"/>
          <w:szCs w:val="24"/>
        </w:rPr>
        <w:t>the NF</w:t>
      </w:r>
      <w:r w:rsidRPr="007A4EEE">
        <w:rPr>
          <w:rFonts w:ascii="Times New Roman" w:hAnsi="Times New Roman"/>
          <w:color w:val="000000"/>
          <w:sz w:val="24"/>
          <w:szCs w:val="24"/>
        </w:rPr>
        <w:noBreakHyphen/>
      </w:r>
      <w:proofErr w:type="spellStart"/>
      <w:r w:rsidRPr="007A4EEE">
        <w:rPr>
          <w:rFonts w:ascii="Times New Roman" w:hAnsi="Times New Roman"/>
          <w:color w:val="000000"/>
          <w:sz w:val="24"/>
          <w:szCs w:val="24"/>
        </w:rPr>
        <w:t>κB</w:t>
      </w:r>
      <w:proofErr w:type="spellEnd"/>
      <w:r w:rsidRPr="007A4EEE">
        <w:rPr>
          <w:rFonts w:ascii="Times New Roman" w:hAnsi="Times New Roman"/>
          <w:color w:val="000000"/>
          <w:sz w:val="24"/>
          <w:szCs w:val="24"/>
        </w:rPr>
        <w:t xml:space="preserve"> signaling pathway to produce TNF</w:t>
      </w:r>
      <w:r w:rsidRPr="007A4EEE">
        <w:rPr>
          <w:rFonts w:ascii="Times New Roman" w:hAnsi="Times New Roman"/>
          <w:color w:val="000000"/>
          <w:sz w:val="24"/>
          <w:szCs w:val="24"/>
        </w:rPr>
        <w:noBreakHyphen/>
        <w:t>α</w:t>
      </w:r>
      <w:r>
        <w:rPr>
          <w:rFonts w:hint="eastAsia" w:ascii="Times New Roman" w:hAnsi="Times New Roman"/>
          <w:color w:val="000000"/>
          <w:sz w:val="24"/>
          <w:szCs w:val="24"/>
        </w:rPr>
        <w:t xml:space="preserve"> </w:t>
      </w:r>
      <w:r>
        <w:rPr>
          <w:rFonts w:ascii="Times New Roman" w:hAnsi="Times New Roman"/>
          <w:color w:val="000000"/>
          <w:sz w:val="24"/>
          <w:szCs w:val="24"/>
        </w:rPr>
        <w:t>and IL</w:t>
      </w:r>
      <w:r>
        <w:rPr>
          <w:rFonts w:ascii="Times New Roman" w:hAnsi="Times New Roman"/>
          <w:color w:val="000000"/>
          <w:sz w:val="24"/>
          <w:szCs w:val="24"/>
        </w:rPr>
        <w:noBreakHyphen/>
        <w:t>6</w:t>
      </w:r>
      <w:r>
        <w:rPr>
          <w:rFonts w:hint="eastAsia" w:ascii="Times New Roman" w:hAnsi="Times New Roman"/>
          <w:color w:val="000000"/>
          <w:sz w:val="24"/>
          <w:szCs w:val="24"/>
        </w:rPr>
        <w:t xml:space="preserve"> </w:t>
      </w:r>
      <w:r w:rsidRPr="00F66006">
        <w:rPr>
          <w:rFonts w:ascii="Times New Roman" w:hAnsi="Times New Roman"/>
          <w:noProof/>
          <w:color w:val="000000"/>
          <w:sz w:val="24"/>
          <w:szCs w:val="24"/>
          <w:vertAlign w:val="superscript"/>
        </w:rPr>
        <w:t>[35]</w:t>
      </w:r>
      <w:r>
        <w:rPr>
          <w:rFonts w:hint="eastAsia" w:ascii="Times New Roman" w:hAnsi="Times New Roman"/>
          <w:color w:val="000000"/>
          <w:sz w:val="24"/>
          <w:szCs w:val="24"/>
        </w:rPr>
        <w:t xml:space="preserve">. In turn, over-activation </w:t>
      </w:r>
      <w:r w:rsidRPr="007A4EEE">
        <w:rPr>
          <w:rFonts w:ascii="Times New Roman" w:hAnsi="Times New Roman"/>
          <w:color w:val="000000"/>
          <w:sz w:val="24"/>
          <w:szCs w:val="24"/>
        </w:rPr>
        <w:t>TNF</w:t>
      </w:r>
      <w:r w:rsidRPr="007A4EEE">
        <w:rPr>
          <w:rFonts w:ascii="Times New Roman" w:hAnsi="Times New Roman"/>
          <w:color w:val="000000"/>
          <w:sz w:val="24"/>
          <w:szCs w:val="24"/>
        </w:rPr>
        <w:noBreakHyphen/>
        <w:t>α</w:t>
      </w:r>
      <w:r>
        <w:rPr>
          <w:rFonts w:hint="eastAsia" w:ascii="Times New Roman" w:hAnsi="Times New Roman"/>
          <w:color w:val="000000"/>
          <w:sz w:val="24"/>
          <w:szCs w:val="24"/>
        </w:rPr>
        <w:t xml:space="preserve">/TNFR or IL-6/STAT3 signaling also stimulates Th17 differentiation and IL-17 synthesis </w:t>
      </w:r>
      <w:r w:rsidRPr="00F66006">
        <w:rPr>
          <w:rFonts w:ascii="Times New Roman" w:hAnsi="Times New Roman"/>
          <w:noProof/>
          <w:color w:val="000000"/>
          <w:sz w:val="24"/>
          <w:szCs w:val="24"/>
          <w:vertAlign w:val="superscript"/>
        </w:rPr>
        <w:t>[36]</w:t>
      </w:r>
      <w:r>
        <w:rPr>
          <w:rFonts w:hint="eastAsia" w:ascii="Times New Roman" w:hAnsi="Times New Roman"/>
          <w:color w:val="000000"/>
          <w:sz w:val="24"/>
          <w:szCs w:val="24"/>
        </w:rPr>
        <w:t>, then f</w:t>
      </w:r>
      <w:r w:rsidRPr="007A4EEE">
        <w:rPr>
          <w:rFonts w:ascii="Times New Roman" w:hAnsi="Times New Roman"/>
          <w:color w:val="000000"/>
          <w:sz w:val="24"/>
          <w:szCs w:val="24"/>
        </w:rPr>
        <w:t xml:space="preserve">orming a positive </w:t>
      </w:r>
      <w:r>
        <w:rPr>
          <w:rFonts w:ascii="Times New Roman" w:hAnsi="Times New Roman"/>
          <w:color w:val="000000"/>
          <w:sz w:val="24"/>
          <w:szCs w:val="24"/>
        </w:rPr>
        <w:t xml:space="preserve">feedback effect that </w:t>
      </w:r>
      <w:r>
        <w:rPr>
          <w:rFonts w:hint="eastAsia" w:ascii="Times New Roman" w:hAnsi="Times New Roman"/>
          <w:color w:val="000000"/>
          <w:sz w:val="24"/>
          <w:szCs w:val="24"/>
        </w:rPr>
        <w:t xml:space="preserve">exacerbates immune-mediated thyroid injuries. Therefore, decreasing these </w:t>
      </w:r>
      <w:r>
        <w:rPr>
          <w:rFonts w:hint="eastAsia" w:ascii="Times New Roman" w:hAnsi="Times New Roman"/>
          <w:color w:val="000000"/>
          <w:sz w:val="24"/>
          <w:szCs w:val="24"/>
        </w:rPr>
        <w:lastRenderedPageBreak/>
        <w:t>pro-inflammatory cytokines should be a critical step in preventing the development of GD. In the current study,</w:t>
      </w:r>
      <w:r w:rsidRPr="007F5DDA">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LPS-stimulated production of IL-17 was suppressed by sodium acetate. </w:t>
      </w:r>
      <w:r w:rsidRPr="00947643">
        <w:rPr>
          <w:rFonts w:hint="eastAsia" w:ascii="Times New Roman" w:hAnsi="Times New Roman"/>
          <w:color w:val="000000"/>
          <w:sz w:val="24"/>
          <w:szCs w:val="24"/>
        </w:rPr>
        <w:t>In line with our result, not only t</w:t>
      </w:r>
      <w:r w:rsidRPr="00947643">
        <w:rPr>
          <w:rFonts w:ascii="Times New Roman" w:hAnsi="Times New Roman"/>
          <w:color w:val="000000"/>
          <w:sz w:val="24"/>
          <w:szCs w:val="24"/>
        </w:rPr>
        <w:t xml:space="preserve">he </w:t>
      </w:r>
      <w:r w:rsidRPr="00947643">
        <w:rPr>
          <w:rFonts w:hint="eastAsia" w:ascii="Times New Roman" w:hAnsi="Times New Roman"/>
          <w:color w:val="000000"/>
          <w:sz w:val="24"/>
          <w:szCs w:val="24"/>
        </w:rPr>
        <w:t>production o</w:t>
      </w:r>
      <w:r>
        <w:rPr>
          <w:rFonts w:hint="eastAsia" w:ascii="Times New Roman" w:hAnsi="Times New Roman"/>
          <w:color w:val="000000"/>
          <w:sz w:val="24"/>
          <w:szCs w:val="24"/>
        </w:rPr>
        <w:t>f IL-17 but also the percentage</w:t>
      </w:r>
      <w:r w:rsidRPr="00947643">
        <w:rPr>
          <w:rFonts w:hint="eastAsia" w:ascii="Times New Roman" w:hAnsi="Times New Roman"/>
          <w:color w:val="000000"/>
          <w:sz w:val="24"/>
          <w:szCs w:val="24"/>
        </w:rPr>
        <w:t xml:space="preserve"> of Th17</w:t>
      </w:r>
      <w:r w:rsidRPr="00947643">
        <w:rPr>
          <w:rFonts w:ascii="Times New Roman" w:hAnsi="Times New Roman"/>
          <w:color w:val="000000"/>
          <w:sz w:val="24"/>
          <w:szCs w:val="24"/>
        </w:rPr>
        <w:t xml:space="preserve"> cell</w:t>
      </w:r>
      <w:r w:rsidRPr="00947643">
        <w:rPr>
          <w:rFonts w:hint="eastAsia" w:ascii="Times New Roman" w:hAnsi="Times New Roman"/>
          <w:color w:val="000000"/>
          <w:sz w:val="24"/>
          <w:szCs w:val="24"/>
        </w:rPr>
        <w:t xml:space="preserve"> is</w:t>
      </w:r>
      <w:r w:rsidRPr="00947643">
        <w:rPr>
          <w:rFonts w:ascii="Times New Roman" w:hAnsi="Times New Roman"/>
          <w:color w:val="000000"/>
          <w:sz w:val="24"/>
          <w:szCs w:val="24"/>
        </w:rPr>
        <w:t xml:space="preserve"> </w:t>
      </w:r>
      <w:r w:rsidRPr="00947643">
        <w:rPr>
          <w:rFonts w:hint="eastAsia" w:ascii="Times New Roman" w:hAnsi="Times New Roman"/>
          <w:color w:val="000000"/>
          <w:sz w:val="24"/>
          <w:szCs w:val="24"/>
        </w:rPr>
        <w:t xml:space="preserve">decreased </w:t>
      </w:r>
      <w:r w:rsidRPr="00947643">
        <w:rPr>
          <w:rFonts w:ascii="Times New Roman" w:hAnsi="Times New Roman"/>
          <w:color w:val="000000"/>
          <w:sz w:val="24"/>
          <w:szCs w:val="24"/>
        </w:rPr>
        <w:t>in the</w:t>
      </w:r>
      <w:r w:rsidRPr="00947643">
        <w:rPr>
          <w:rFonts w:hint="eastAsia" w:ascii="Times New Roman" w:hAnsi="Times New Roman"/>
          <w:color w:val="000000"/>
          <w:sz w:val="24"/>
          <w:szCs w:val="24"/>
        </w:rPr>
        <w:t xml:space="preserve"> </w:t>
      </w:r>
      <w:r w:rsidRPr="00947643">
        <w:rPr>
          <w:rFonts w:ascii="Times New Roman" w:hAnsi="Times New Roman"/>
          <w:color w:val="000000"/>
          <w:sz w:val="24"/>
          <w:szCs w:val="24"/>
        </w:rPr>
        <w:t>presence of acetate</w:t>
      </w:r>
      <w:r>
        <w:rPr>
          <w:rFonts w:hint="eastAsia" w:ascii="Times New Roman" w:hAnsi="Times New Roman"/>
          <w:color w:val="000000"/>
          <w:sz w:val="24"/>
          <w:szCs w:val="24"/>
        </w:rPr>
        <w:t xml:space="preserve"> </w:t>
      </w:r>
      <w:r w:rsidRPr="00F66006">
        <w:rPr>
          <w:rFonts w:ascii="Times New Roman" w:hAnsi="Times New Roman"/>
          <w:noProof/>
          <w:color w:val="000000"/>
          <w:sz w:val="24"/>
          <w:szCs w:val="24"/>
          <w:vertAlign w:val="superscript"/>
        </w:rPr>
        <w:t>[37]</w:t>
      </w:r>
      <w:r w:rsidRPr="00947643">
        <w:rPr>
          <w:rFonts w:ascii="Times New Roman" w:hAnsi="Times New Roman"/>
          <w:color w:val="000000"/>
          <w:sz w:val="24"/>
          <w:szCs w:val="24"/>
        </w:rPr>
        <w:t>.</w:t>
      </w:r>
      <w:r w:rsidRPr="00947643">
        <w:rPr>
          <w:rFonts w:hint="eastAsia" w:ascii="Times New Roman" w:hAnsi="Times New Roman"/>
          <w:i/>
          <w:color w:val="0070C0"/>
          <w:sz w:val="24"/>
          <w:szCs w:val="24"/>
        </w:rPr>
        <w:t xml:space="preserve"> </w:t>
      </w:r>
      <w:r w:rsidRPr="00947643">
        <w:rPr>
          <w:rFonts w:hint="eastAsia" w:ascii="Times New Roman" w:hAnsi="Times New Roman"/>
          <w:color w:val="000000"/>
          <w:sz w:val="24"/>
          <w:szCs w:val="24"/>
        </w:rPr>
        <w:t xml:space="preserve">As for </w:t>
      </w:r>
      <w:r w:rsidRPr="00437629">
        <w:rPr>
          <w:rFonts w:ascii="Times New Roman" w:hAnsi="Times New Roman"/>
          <w:color w:val="000000"/>
          <w:sz w:val="24"/>
          <w:szCs w:val="24"/>
        </w:rPr>
        <w:t>TNF-α</w:t>
      </w:r>
      <w:r>
        <w:rPr>
          <w:rFonts w:hint="eastAsia" w:ascii="Times New Roman" w:hAnsi="Times New Roman"/>
          <w:color w:val="000000"/>
          <w:sz w:val="24"/>
          <w:szCs w:val="24"/>
        </w:rPr>
        <w:t xml:space="preserve"> and IL-6</w:t>
      </w:r>
      <w:r w:rsidRPr="00947643">
        <w:rPr>
          <w:rFonts w:hint="eastAsia" w:ascii="Times New Roman" w:hAnsi="Times New Roman"/>
          <w:color w:val="000000"/>
          <w:sz w:val="24"/>
          <w:szCs w:val="24"/>
        </w:rPr>
        <w:t>,</w:t>
      </w:r>
      <w:r>
        <w:rPr>
          <w:rFonts w:hint="eastAsia" w:ascii="Times New Roman" w:hAnsi="Times New Roman"/>
          <w:color w:val="000000"/>
          <w:sz w:val="24"/>
          <w:szCs w:val="24"/>
        </w:rPr>
        <w:t xml:space="preserve"> the effect of sodium acetate on their production was not significant, whereas propionate and butyrate have the capability to reduce their production </w:t>
      </w:r>
      <w:r w:rsidRPr="00F66006">
        <w:rPr>
          <w:rFonts w:ascii="Times New Roman" w:hAnsi="Times New Roman"/>
          <w:noProof/>
          <w:color w:val="000000"/>
          <w:sz w:val="24"/>
          <w:szCs w:val="24"/>
          <w:vertAlign w:val="superscript"/>
        </w:rPr>
        <w:t>[38, 39]</w:t>
      </w:r>
      <w:r>
        <w:rPr>
          <w:rFonts w:hint="eastAsia" w:ascii="Times New Roman" w:hAnsi="Times New Roman"/>
          <w:color w:val="000000"/>
          <w:sz w:val="24"/>
          <w:szCs w:val="24"/>
        </w:rPr>
        <w:t>. Additionally,</w:t>
      </w:r>
      <w:r w:rsidRPr="00DF043F">
        <w:rPr>
          <w:rFonts w:hint="eastAsia" w:ascii="Times New Roman" w:hAnsi="Times New Roman"/>
          <w:color w:val="000000"/>
          <w:sz w:val="24"/>
          <w:szCs w:val="24"/>
        </w:rPr>
        <w:t xml:space="preserve"> </w:t>
      </w:r>
      <w:r>
        <w:rPr>
          <w:rFonts w:hint="eastAsia" w:ascii="Times New Roman" w:hAnsi="Times New Roman"/>
          <w:color w:val="000000"/>
          <w:sz w:val="24"/>
          <w:szCs w:val="24"/>
        </w:rPr>
        <w:t xml:space="preserve">we also found that </w:t>
      </w:r>
      <w:r w:rsidRPr="00DF043F">
        <w:rPr>
          <w:rFonts w:hint="eastAsia" w:ascii="Times New Roman" w:hAnsi="Times New Roman"/>
          <w:color w:val="000000"/>
          <w:sz w:val="24"/>
          <w:szCs w:val="24"/>
        </w:rPr>
        <w:t xml:space="preserve">all these </w:t>
      </w:r>
      <w:r>
        <w:rPr>
          <w:rFonts w:hint="eastAsia" w:ascii="Times New Roman" w:hAnsi="Times New Roman"/>
          <w:color w:val="000000"/>
          <w:sz w:val="24"/>
          <w:szCs w:val="24"/>
        </w:rPr>
        <w:t xml:space="preserve">proinflammatory </w:t>
      </w:r>
      <w:r w:rsidRPr="00DF043F">
        <w:rPr>
          <w:rFonts w:hint="eastAsia" w:ascii="Times New Roman" w:hAnsi="Times New Roman"/>
          <w:color w:val="000000"/>
          <w:sz w:val="24"/>
          <w:szCs w:val="24"/>
        </w:rPr>
        <w:t xml:space="preserve">cytokines production were significantly reduced by the </w:t>
      </w:r>
      <w:r w:rsidRPr="00DF043F">
        <w:rPr>
          <w:rFonts w:ascii="Times New Roman" w:hAnsi="Times New Roman"/>
          <w:color w:val="000000"/>
          <w:sz w:val="24"/>
          <w:szCs w:val="24"/>
        </w:rPr>
        <w:t>combination</w:t>
      </w:r>
      <w:r w:rsidRPr="00DF043F">
        <w:rPr>
          <w:rFonts w:hint="eastAsia" w:ascii="Times New Roman" w:hAnsi="Times New Roman"/>
          <w:color w:val="000000"/>
          <w:sz w:val="24"/>
          <w:szCs w:val="24"/>
        </w:rPr>
        <w:t xml:space="preserve"> of sodium acetate, propionate and butyrate.</w:t>
      </w:r>
      <w:r>
        <w:rPr>
          <w:rFonts w:hint="eastAsia" w:ascii="Times New Roman" w:hAnsi="Times New Roman"/>
          <w:color w:val="000000"/>
          <w:sz w:val="24"/>
          <w:szCs w:val="24"/>
        </w:rPr>
        <w:t xml:space="preserve"> </w:t>
      </w:r>
      <w:commentRangeStart w:id="40"/>
      <w:r>
        <w:rPr>
          <w:rFonts w:hint="eastAsia" w:ascii="Times New Roman" w:hAnsi="Times New Roman"/>
          <w:color w:val="000000"/>
          <w:sz w:val="24"/>
          <w:szCs w:val="24"/>
        </w:rPr>
        <w:t>The presence of such complex results indicates that acetate exerts a similar and s</w:t>
      </w:r>
      <w:r w:rsidRPr="009F4746">
        <w:rPr>
          <w:rFonts w:ascii="Times New Roman" w:hAnsi="Times New Roman"/>
          <w:color w:val="000000"/>
          <w:sz w:val="24"/>
          <w:szCs w:val="24"/>
        </w:rPr>
        <w:t>ynergistic effect</w:t>
      </w:r>
      <w:r>
        <w:rPr>
          <w:rFonts w:hint="eastAsia" w:ascii="Times New Roman" w:hAnsi="Times New Roman"/>
          <w:color w:val="000000"/>
          <w:sz w:val="24"/>
          <w:szCs w:val="24"/>
        </w:rPr>
        <w:t xml:space="preserve"> with another component of SCFAs against inflammation</w:t>
      </w:r>
      <w:commentRangeEnd w:id="40"/>
      <w:r>
        <w:rPr>
          <w:rStyle w:val="CommentReference"/>
          <w:rFonts w:ascii="Tahoma" w:hAnsi="Tahoma" w:cs="Tahoma"/>
        </w:rPr>
        <w:commentReference w:id="40"/>
      </w:r>
      <w:r>
        <w:rPr>
          <w:rFonts w:hint="eastAsia" w:ascii="Times New Roman" w:hAnsi="Times New Roman"/>
          <w:color w:val="000000"/>
          <w:sz w:val="24"/>
          <w:szCs w:val="24"/>
        </w:rPr>
        <w:t>.</w:t>
      </w:r>
    </w:p>
    <w:p w:rsidRPr="008A0E7C" w:rsidR="00A11FDD" w:rsidP="004F4338" w:rsidRDefault="00A11FDD" w14:paraId="35827B4C" w14:textId="77777777">
      <w:pPr>
        <w:tabs>
          <w:tab w:val="left" w:pos="8364"/>
        </w:tabs>
        <w:spacing w:line="480" w:lineRule="auto"/>
        <w:ind w:right="84" w:rightChars="40"/>
        <w:rPr>
          <w:rFonts w:ascii="Times New Roman" w:hAnsi="Times New Roman"/>
          <w:color w:val="000000"/>
          <w:sz w:val="24"/>
          <w:szCs w:val="24"/>
          <w:shd w:val="clear" w:color="auto" w:fill="FFFFFF"/>
        </w:rPr>
      </w:pPr>
      <w:commentRangeStart w:id="41"/>
      <w:r>
        <w:rPr>
          <w:rFonts w:hint="eastAsia" w:ascii="Times New Roman" w:hAnsi="Times New Roman"/>
          <w:color w:val="000000"/>
          <w:sz w:val="24"/>
          <w:szCs w:val="24"/>
        </w:rPr>
        <w:t>There are also s</w:t>
      </w:r>
      <w:r w:rsidRPr="002B7B29">
        <w:rPr>
          <w:rFonts w:ascii="Times New Roman" w:hAnsi="Times New Roman"/>
          <w:color w:val="000000"/>
          <w:sz w:val="24"/>
          <w:szCs w:val="24"/>
        </w:rPr>
        <w:t xml:space="preserve">ome </w:t>
      </w:r>
      <w:r>
        <w:rPr>
          <w:rFonts w:ascii="Times New Roman" w:hAnsi="Times New Roman"/>
          <w:color w:val="000000"/>
          <w:sz w:val="24"/>
          <w:szCs w:val="24"/>
        </w:rPr>
        <w:t>limitations</w:t>
      </w:r>
      <w:r>
        <w:rPr>
          <w:rFonts w:hint="eastAsia" w:ascii="Times New Roman" w:hAnsi="Times New Roman"/>
          <w:color w:val="000000"/>
          <w:sz w:val="24"/>
          <w:szCs w:val="24"/>
        </w:rPr>
        <w:t xml:space="preserve"> in</w:t>
      </w:r>
      <w:r w:rsidRPr="002B7B29">
        <w:rPr>
          <w:rFonts w:ascii="Times New Roman" w:hAnsi="Times New Roman"/>
          <w:color w:val="000000"/>
          <w:sz w:val="24"/>
          <w:szCs w:val="24"/>
        </w:rPr>
        <w:t xml:space="preserve"> the present study</w:t>
      </w:r>
      <w:commentRangeEnd w:id="41"/>
      <w:r>
        <w:rPr>
          <w:rStyle w:val="CommentReference"/>
          <w:rFonts w:ascii="Tahoma" w:hAnsi="Tahoma" w:cs="Tahoma"/>
        </w:rPr>
        <w:commentReference w:id="41"/>
      </w:r>
      <w:r w:rsidRPr="002B7B29">
        <w:rPr>
          <w:rFonts w:ascii="Times New Roman" w:hAnsi="Times New Roman"/>
          <w:color w:val="000000"/>
          <w:sz w:val="24"/>
          <w:szCs w:val="24"/>
        </w:rPr>
        <w:t>.</w:t>
      </w:r>
      <w:r>
        <w:rPr>
          <w:rFonts w:hint="eastAsia" w:ascii="Times New Roman" w:hAnsi="Times New Roman"/>
          <w:color w:val="000000"/>
          <w:sz w:val="24"/>
          <w:szCs w:val="24"/>
        </w:rPr>
        <w:t xml:space="preserve"> Firstly,</w:t>
      </w:r>
      <w:r w:rsidRPr="00D86323">
        <w:rPr>
          <w:rFonts w:ascii="Times New Roman" w:hAnsi="Times New Roman"/>
          <w:color w:val="000000"/>
          <w:sz w:val="24"/>
          <w:szCs w:val="24"/>
          <w:shd w:val="clear" w:color="auto" w:fill="FFFFFF"/>
        </w:rPr>
        <w:t xml:space="preserve"> 16S rRNA analysis was used to identify the composition of microorganisms, however, the species level of the microorganisms </w:t>
      </w:r>
      <w:proofErr w:type="spellStart"/>
      <w:r w:rsidRPr="00D86323">
        <w:rPr>
          <w:rFonts w:ascii="Times New Roman" w:hAnsi="Times New Roman"/>
          <w:color w:val="000000"/>
          <w:sz w:val="24"/>
          <w:szCs w:val="24"/>
          <w:shd w:val="clear" w:color="auto" w:fill="FFFFFF"/>
        </w:rPr>
        <w:t>can not</w:t>
      </w:r>
      <w:proofErr w:type="spellEnd"/>
      <w:r w:rsidRPr="00D86323">
        <w:rPr>
          <w:rFonts w:ascii="Times New Roman" w:hAnsi="Times New Roman"/>
          <w:color w:val="000000"/>
          <w:sz w:val="24"/>
          <w:szCs w:val="24"/>
          <w:shd w:val="clear" w:color="auto" w:fill="FFFFFF"/>
        </w:rPr>
        <w:t xml:space="preserve"> be identified. </w:t>
      </w:r>
      <w:r>
        <w:rPr>
          <w:rFonts w:hint="eastAsia" w:ascii="Times New Roman" w:hAnsi="Times New Roman"/>
          <w:color w:val="000000"/>
          <w:sz w:val="24"/>
          <w:szCs w:val="24"/>
        </w:rPr>
        <w:t xml:space="preserve">Further </w:t>
      </w:r>
      <w:proofErr w:type="gramStart"/>
      <w:r>
        <w:rPr>
          <w:rFonts w:hint="eastAsia" w:ascii="Times New Roman" w:hAnsi="Times New Roman"/>
          <w:color w:val="000000"/>
          <w:sz w:val="24"/>
          <w:szCs w:val="24"/>
        </w:rPr>
        <w:t>researches</w:t>
      </w:r>
      <w:proofErr w:type="gramEnd"/>
      <w:r>
        <w:rPr>
          <w:rFonts w:hint="eastAsia" w:ascii="Times New Roman" w:hAnsi="Times New Roman"/>
          <w:color w:val="000000"/>
          <w:sz w:val="24"/>
          <w:szCs w:val="24"/>
        </w:rPr>
        <w:t xml:space="preserve"> </w:t>
      </w:r>
      <w:r w:rsidRPr="00810002">
        <w:rPr>
          <w:rFonts w:ascii="Times New Roman" w:hAnsi="Times New Roman"/>
          <w:color w:val="000000"/>
          <w:sz w:val="24"/>
          <w:szCs w:val="24"/>
        </w:rPr>
        <w:t>focusing on species by using m</w:t>
      </w:r>
      <w:r>
        <w:rPr>
          <w:rFonts w:hint="eastAsia" w:ascii="Times New Roman" w:hAnsi="Times New Roman"/>
          <w:color w:val="000000"/>
          <w:sz w:val="24"/>
          <w:szCs w:val="24"/>
        </w:rPr>
        <w:t>e</w:t>
      </w:r>
      <w:r w:rsidRPr="00810002">
        <w:rPr>
          <w:rFonts w:ascii="Times New Roman" w:hAnsi="Times New Roman"/>
          <w:color w:val="000000"/>
          <w:sz w:val="24"/>
          <w:szCs w:val="24"/>
        </w:rPr>
        <w:t>tagenomics technique will assistant us</w:t>
      </w:r>
      <w:r>
        <w:rPr>
          <w:rFonts w:hint="eastAsia" w:ascii="Times New Roman" w:hAnsi="Times New Roman"/>
          <w:color w:val="000000"/>
          <w:sz w:val="24"/>
          <w:szCs w:val="24"/>
        </w:rPr>
        <w:t xml:space="preserve"> to identify certain pathogen in GD. </w:t>
      </w:r>
      <w:r>
        <w:rPr>
          <w:rFonts w:hint="eastAsia" w:ascii="Times New Roman" w:hAnsi="Times New Roman"/>
          <w:color w:val="000000"/>
          <w:sz w:val="24"/>
          <w:szCs w:val="24"/>
          <w:shd w:val="clear" w:color="auto" w:fill="FFFFFF"/>
        </w:rPr>
        <w:t>Secondly, the sample for immune profile analysis was from peripheral blood, and the</w:t>
      </w:r>
      <w:r w:rsidRPr="00D8632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circulating lymphocytes </w:t>
      </w:r>
      <w:r>
        <w:rPr>
          <w:rFonts w:hint="eastAsia" w:ascii="Times New Roman" w:hAnsi="Times New Roman"/>
          <w:color w:val="000000"/>
          <w:sz w:val="24"/>
          <w:szCs w:val="24"/>
          <w:shd w:val="clear" w:color="auto" w:fill="FFFFFF"/>
        </w:rPr>
        <w:t>might</w:t>
      </w:r>
      <w:r w:rsidRPr="00D86323">
        <w:rPr>
          <w:rFonts w:ascii="Times New Roman" w:hAnsi="Times New Roman"/>
          <w:color w:val="000000"/>
          <w:sz w:val="24"/>
          <w:szCs w:val="24"/>
          <w:shd w:val="clear" w:color="auto" w:fill="FFFFFF"/>
        </w:rPr>
        <w:t xml:space="preserve"> be different from immune cells isolated from the </w:t>
      </w:r>
      <w:r>
        <w:rPr>
          <w:rFonts w:hint="eastAsia" w:ascii="Times New Roman" w:hAnsi="Times New Roman"/>
          <w:color w:val="000000"/>
          <w:sz w:val="24"/>
          <w:szCs w:val="24"/>
          <w:shd w:val="clear" w:color="auto" w:fill="FFFFFF"/>
        </w:rPr>
        <w:t>thyroid</w:t>
      </w:r>
      <w:r w:rsidRPr="00D86323">
        <w:rPr>
          <w:rFonts w:ascii="Times New Roman" w:hAnsi="Times New Roman"/>
          <w:color w:val="000000"/>
          <w:sz w:val="24"/>
          <w:szCs w:val="24"/>
          <w:shd w:val="clear" w:color="auto" w:fill="FFFFFF"/>
        </w:rPr>
        <w:t xml:space="preserve"> or lymphatic tissues.</w:t>
      </w:r>
    </w:p>
    <w:p w:rsidR="00A11FDD" w:rsidP="004F4338" w:rsidRDefault="00A11FDD" w14:paraId="69C0D931" w14:textId="77777777">
      <w:pPr>
        <w:tabs>
          <w:tab w:val="left" w:pos="8364"/>
        </w:tabs>
        <w:spacing w:line="480" w:lineRule="auto"/>
        <w:ind w:right="84" w:rightChars="40"/>
        <w:rPr>
          <w:rFonts w:ascii="Times New Roman" w:hAnsi="Times New Roman"/>
          <w:color w:val="000000"/>
          <w:sz w:val="24"/>
          <w:szCs w:val="24"/>
          <w:shd w:val="clear" w:color="auto" w:fill="FFFFFF"/>
        </w:rPr>
      </w:pPr>
      <w:commentRangeStart w:id="42"/>
      <w:r w:rsidRPr="00870E31">
        <w:rPr>
          <w:rFonts w:ascii="Times New Roman" w:hAnsi="Times New Roman"/>
          <w:color w:val="000000"/>
          <w:sz w:val="24"/>
          <w:szCs w:val="24"/>
          <w:shd w:val="clear" w:color="auto" w:fill="FFFFFF"/>
        </w:rPr>
        <w:t>Taken together</w:t>
      </w:r>
      <w:commentRangeEnd w:id="42"/>
      <w:r>
        <w:rPr>
          <w:rStyle w:val="CommentReference"/>
          <w:rFonts w:ascii="Tahoma" w:hAnsi="Tahoma" w:cs="Tahoma"/>
        </w:rPr>
        <w:commentReference w:id="42"/>
      </w:r>
      <w:r w:rsidRPr="00870E31">
        <w:rPr>
          <w:rFonts w:ascii="Times New Roman" w:hAnsi="Times New Roman"/>
          <w:color w:val="000000"/>
          <w:sz w:val="24"/>
          <w:szCs w:val="24"/>
          <w:shd w:val="clear" w:color="auto" w:fill="FFFFFF"/>
        </w:rPr>
        <w:t xml:space="preserve">, </w:t>
      </w:r>
      <w:commentRangeStart w:id="43"/>
      <w:r w:rsidRPr="00870E31">
        <w:rPr>
          <w:rFonts w:ascii="Times New Roman" w:hAnsi="Times New Roman"/>
          <w:color w:val="000000"/>
          <w:sz w:val="24"/>
          <w:szCs w:val="24"/>
          <w:shd w:val="clear" w:color="auto" w:fill="FFFFFF"/>
        </w:rPr>
        <w:t xml:space="preserve">we concluded that </w:t>
      </w:r>
      <w:r>
        <w:rPr>
          <w:rFonts w:hint="eastAsia" w:ascii="Times New Roman" w:hAnsi="Times New Roman"/>
          <w:color w:val="000000"/>
          <w:sz w:val="24"/>
          <w:szCs w:val="24"/>
          <w:shd w:val="clear" w:color="auto" w:fill="FFFFFF"/>
        </w:rPr>
        <w:t xml:space="preserve">gut </w:t>
      </w:r>
      <w:proofErr w:type="spellStart"/>
      <w:r>
        <w:rPr>
          <w:rFonts w:hint="eastAsia" w:ascii="Times New Roman" w:hAnsi="Times New Roman"/>
          <w:color w:val="000000"/>
          <w:sz w:val="24"/>
          <w:szCs w:val="24"/>
          <w:shd w:val="clear" w:color="auto" w:fill="FFFFFF"/>
        </w:rPr>
        <w:t>dysbosis</w:t>
      </w:r>
      <w:proofErr w:type="spellEnd"/>
      <w:r>
        <w:rPr>
          <w:rFonts w:hint="eastAsia" w:ascii="Times New Roman" w:hAnsi="Times New Roman"/>
          <w:color w:val="000000"/>
          <w:sz w:val="24"/>
          <w:szCs w:val="24"/>
          <w:shd w:val="clear" w:color="auto" w:fill="FFFFFF"/>
        </w:rPr>
        <w:t xml:space="preserve"> may trigger autoimmune response by modulating lymphocyte immune status and inflammatory cytokine production</w:t>
      </w:r>
      <w:commentRangeEnd w:id="43"/>
      <w:r>
        <w:rPr>
          <w:rStyle w:val="CommentReference"/>
          <w:rFonts w:ascii="Tahoma" w:hAnsi="Tahoma" w:cs="Tahoma"/>
        </w:rPr>
        <w:commentReference w:id="43"/>
      </w:r>
      <w:r>
        <w:rPr>
          <w:rFonts w:hint="eastAsia" w:ascii="Times New Roman" w:hAnsi="Times New Roman"/>
          <w:color w:val="000000"/>
          <w:sz w:val="24"/>
          <w:szCs w:val="24"/>
          <w:shd w:val="clear" w:color="auto" w:fill="FFFFFF"/>
        </w:rPr>
        <w:t xml:space="preserve">. </w:t>
      </w:r>
      <w:r w:rsidRPr="00870E31">
        <w:rPr>
          <w:rFonts w:ascii="Times New Roman" w:hAnsi="Times New Roman"/>
          <w:color w:val="000000"/>
          <w:sz w:val="24"/>
          <w:szCs w:val="24"/>
          <w:shd w:val="clear" w:color="auto" w:fill="FFFFFF"/>
        </w:rPr>
        <w:t xml:space="preserve">These conclusions provide novel insights that should allow for more detailed </w:t>
      </w:r>
      <w:r>
        <w:rPr>
          <w:rFonts w:hint="eastAsia" w:ascii="Times New Roman" w:hAnsi="Times New Roman"/>
          <w:color w:val="000000"/>
          <w:sz w:val="24"/>
          <w:szCs w:val="24"/>
          <w:shd w:val="clear" w:color="auto" w:fill="FFFFFF"/>
        </w:rPr>
        <w:t>exploration of microbiome</w:t>
      </w:r>
      <w:r w:rsidRPr="00870E31">
        <w:rPr>
          <w:rFonts w:ascii="Times New Roman" w:hAnsi="Times New Roman"/>
          <w:color w:val="000000"/>
          <w:sz w:val="24"/>
          <w:szCs w:val="24"/>
          <w:shd w:val="clear" w:color="auto" w:fill="FFFFFF"/>
        </w:rPr>
        <w:t xml:space="preserve"> </w:t>
      </w:r>
      <w:r>
        <w:rPr>
          <w:rFonts w:hint="eastAsia" w:ascii="Times New Roman" w:hAnsi="Times New Roman"/>
          <w:color w:val="000000"/>
          <w:sz w:val="24"/>
          <w:szCs w:val="24"/>
          <w:shd w:val="clear" w:color="auto" w:fill="FFFFFF"/>
        </w:rPr>
        <w:t xml:space="preserve">revealing </w:t>
      </w:r>
      <w:r>
        <w:rPr>
          <w:rFonts w:ascii="Times New Roman" w:hAnsi="Times New Roman"/>
          <w:color w:val="000000"/>
          <w:sz w:val="24"/>
          <w:szCs w:val="24"/>
          <w:shd w:val="clear" w:color="auto" w:fill="FFFFFF"/>
        </w:rPr>
        <w:t>the</w:t>
      </w:r>
      <w:r w:rsidRPr="00870E31">
        <w:rPr>
          <w:rFonts w:ascii="Times New Roman" w:hAnsi="Times New Roman"/>
          <w:color w:val="000000"/>
          <w:sz w:val="24"/>
          <w:szCs w:val="24"/>
          <w:shd w:val="clear" w:color="auto" w:fill="FFFFFF"/>
        </w:rPr>
        <w:t xml:space="preserve"> pathogenesis of GD.</w:t>
      </w:r>
    </w:p>
    <w:p w:rsidRPr="007F7266" w:rsidR="00A11FDD" w:rsidP="004F4338" w:rsidRDefault="00A11FDD" w14:paraId="26590AB0" w14:textId="77777777">
      <w:pPr>
        <w:tabs>
          <w:tab w:val="left" w:pos="8364"/>
        </w:tabs>
        <w:spacing w:line="480" w:lineRule="auto"/>
        <w:ind w:right="84" w:rightChars="40"/>
        <w:rPr>
          <w:rFonts w:ascii="Times New Roman" w:hAnsi="Times New Roman"/>
          <w:color w:val="000000"/>
          <w:sz w:val="24"/>
          <w:szCs w:val="24"/>
        </w:rPr>
      </w:pPr>
    </w:p>
    <w:p w:rsidR="00A11FDD" w:rsidP="004F4338" w:rsidRDefault="00A11FDD" w14:paraId="40FBCC44" w14:textId="77777777">
      <w:pPr>
        <w:tabs>
          <w:tab w:val="left" w:pos="8364"/>
        </w:tabs>
        <w:spacing w:line="480" w:lineRule="auto"/>
        <w:ind w:right="84" w:rightChars="40"/>
        <w:rPr>
          <w:rFonts w:ascii="Times New Roman" w:hAnsi="Times New Roman"/>
          <w:sz w:val="24"/>
          <w:szCs w:val="24"/>
        </w:rPr>
      </w:pPr>
    </w:p>
    <w:p w:rsidRPr="00BA5E55" w:rsidR="00A11FDD" w:rsidP="004F4338" w:rsidRDefault="00A11FDD" w14:paraId="16D82DBD" w14:textId="77777777">
      <w:pPr>
        <w:spacing w:line="480" w:lineRule="auto"/>
        <w:rPr>
          <w:rFonts w:ascii="Times New Roman" w:hAnsi="Times New Roman"/>
          <w:b/>
          <w:color w:val="000000"/>
          <w:sz w:val="24"/>
          <w:szCs w:val="24"/>
          <w:shd w:val="clear" w:color="auto" w:fill="FFFFFF"/>
        </w:rPr>
      </w:pPr>
      <w:r w:rsidRPr="00BA5E55">
        <w:rPr>
          <w:rFonts w:ascii="Times New Roman" w:hAnsi="Times New Roman"/>
          <w:b/>
          <w:color w:val="000000"/>
          <w:sz w:val="24"/>
          <w:szCs w:val="24"/>
          <w:shd w:val="clear" w:color="auto" w:fill="FFFFFF"/>
        </w:rPr>
        <w:t>Acknowledgements</w:t>
      </w:r>
    </w:p>
    <w:p w:rsidRPr="00BC164E" w:rsidR="00A11FDD" w:rsidP="004F4338" w:rsidRDefault="00A11FDD" w14:paraId="7E5F67C0" w14:textId="77777777">
      <w:pPr>
        <w:pStyle w:val="Newparagraph"/>
        <w:ind w:firstLine="0"/>
        <w:jc w:val="both"/>
        <w:rPr>
          <w:lang w:val="en-US" w:eastAsia="zh-CN"/>
        </w:rPr>
      </w:pPr>
      <w:r>
        <w:rPr>
          <w:rFonts w:hint="eastAsia"/>
          <w:color w:val="000000"/>
          <w:shd w:val="clear" w:color="auto" w:fill="FFFFFF"/>
          <w:lang w:eastAsia="zh-CN"/>
        </w:rPr>
        <w:t>W</w:t>
      </w:r>
      <w:r w:rsidRPr="00BA5E55">
        <w:rPr>
          <w:color w:val="000000"/>
          <w:shd w:val="clear" w:color="auto" w:fill="FFFFFF"/>
        </w:rPr>
        <w:t>e would like to acknowledge and thank our funding sources. This study was funded by the National Natural Science Foundation</w:t>
      </w:r>
      <w:r w:rsidRPr="00BA5E55">
        <w:rPr>
          <w:rFonts w:hint="eastAsia"/>
          <w:color w:val="000000"/>
          <w:shd w:val="clear" w:color="auto" w:fill="FFFFFF"/>
        </w:rPr>
        <w:t xml:space="preserve"> of China </w:t>
      </w:r>
      <w:r w:rsidRPr="00BA5E55">
        <w:rPr>
          <w:color w:val="000000"/>
          <w:shd w:val="clear" w:color="auto" w:fill="FFFFFF"/>
        </w:rPr>
        <w:t>[grant number</w:t>
      </w:r>
      <w:r w:rsidRPr="00BA5E55">
        <w:rPr>
          <w:rFonts w:hint="eastAsia"/>
          <w:color w:val="000000"/>
          <w:shd w:val="clear" w:color="auto" w:fill="FFFFFF"/>
        </w:rPr>
        <w:t xml:space="preserve">s: </w:t>
      </w:r>
      <w:r w:rsidRPr="00BA5E55">
        <w:rPr>
          <w:color w:val="000000"/>
          <w:shd w:val="clear" w:color="auto" w:fill="FFFFFF"/>
        </w:rPr>
        <w:t>81</w:t>
      </w:r>
      <w:r w:rsidRPr="00BA5E55">
        <w:rPr>
          <w:rFonts w:hint="eastAsia"/>
          <w:color w:val="000000"/>
          <w:shd w:val="clear" w:color="auto" w:fill="FFFFFF"/>
        </w:rPr>
        <w:t xml:space="preserve">970705, </w:t>
      </w:r>
      <w:r>
        <w:rPr>
          <w:rFonts w:hint="eastAsia"/>
          <w:color w:val="000000"/>
          <w:shd w:val="clear" w:color="auto" w:fill="FFFFFF"/>
        </w:rPr>
        <w:t xml:space="preserve">81900721, </w:t>
      </w:r>
      <w:r w:rsidRPr="00BA5E55">
        <w:rPr>
          <w:rFonts w:hint="eastAsia"/>
          <w:color w:val="000000"/>
          <w:shd w:val="clear" w:color="auto" w:fill="FFFFFF"/>
        </w:rPr>
        <w:t>82000752</w:t>
      </w:r>
      <w:r>
        <w:rPr>
          <w:rFonts w:hint="eastAsia"/>
          <w:color w:val="000000"/>
          <w:shd w:val="clear" w:color="auto" w:fill="FFFFFF"/>
        </w:rPr>
        <w:t>, 82270865</w:t>
      </w:r>
      <w:r w:rsidRPr="00BA5E55">
        <w:rPr>
          <w:color w:val="000000"/>
          <w:shd w:val="clear" w:color="auto" w:fill="FFFFFF"/>
        </w:rPr>
        <w:t>].</w:t>
      </w:r>
      <w:r w:rsidRPr="00BC164E">
        <w:rPr>
          <w:rFonts w:hint="eastAsia"/>
        </w:rPr>
        <w:t xml:space="preserve"> </w:t>
      </w:r>
      <w:r>
        <w:rPr>
          <w:rFonts w:hint="eastAsia"/>
          <w:lang w:val="en-US" w:eastAsia="zh-CN"/>
        </w:rPr>
        <w:t xml:space="preserve">We also thank the </w:t>
      </w:r>
      <w:hyperlink w:tgtFrame="_blank" w:history="1" r:id="rId15">
        <w:r w:rsidRPr="00F93E67">
          <w:rPr>
            <w:lang w:val="en-US" w:eastAsia="zh-CN"/>
          </w:rPr>
          <w:t>American Journal Experts</w:t>
        </w:r>
      </w:hyperlink>
      <w:r w:rsidRPr="00F93E67">
        <w:rPr>
          <w:rFonts w:hint="eastAsia"/>
          <w:lang w:val="en-US" w:eastAsia="zh-CN"/>
        </w:rPr>
        <w:t xml:space="preserve"> </w:t>
      </w:r>
      <w:r>
        <w:rPr>
          <w:rFonts w:hint="eastAsia"/>
          <w:lang w:eastAsia="zh-CN"/>
        </w:rPr>
        <w:t xml:space="preserve">for their </w:t>
      </w:r>
      <w:r w:rsidRPr="00F93E67">
        <w:rPr>
          <w:lang w:val="en-US" w:eastAsia="zh-CN"/>
        </w:rPr>
        <w:t>language editing s</w:t>
      </w:r>
      <w:r>
        <w:rPr>
          <w:rFonts w:hint="eastAsia"/>
          <w:lang w:val="en-US" w:eastAsia="zh-CN"/>
        </w:rPr>
        <w:t>upport.</w:t>
      </w:r>
    </w:p>
    <w:p w:rsidRPr="00B55DA2" w:rsidR="00A11FDD" w:rsidP="004F4338" w:rsidRDefault="00A11FDD" w14:paraId="2D1C2484" w14:textId="77777777">
      <w:pPr>
        <w:tabs>
          <w:tab w:val="left" w:pos="8364"/>
        </w:tabs>
        <w:spacing w:line="480" w:lineRule="auto"/>
        <w:ind w:right="84" w:rightChars="40"/>
        <w:rPr>
          <w:rFonts w:ascii="Times New Roman" w:hAnsi="Times New Roman"/>
          <w:sz w:val="24"/>
          <w:szCs w:val="24"/>
        </w:rPr>
      </w:pPr>
    </w:p>
    <w:p w:rsidRPr="00BA5E55" w:rsidR="00A11FDD" w:rsidP="004F4338" w:rsidRDefault="00A11FDD" w14:paraId="2BB1A7DB" w14:textId="77777777">
      <w:pPr>
        <w:spacing w:line="480" w:lineRule="auto"/>
        <w:rPr>
          <w:rFonts w:ascii="Times New Roman" w:hAnsi="Times New Roman"/>
          <w:bCs/>
          <w:color w:val="000000"/>
          <w:sz w:val="24"/>
          <w:szCs w:val="24"/>
          <w:shd w:val="clear" w:color="auto" w:fill="FFFFFF"/>
        </w:rPr>
      </w:pPr>
      <w:r w:rsidRPr="00BA5E55">
        <w:rPr>
          <w:rFonts w:ascii="Times New Roman" w:hAnsi="Times New Roman"/>
          <w:b/>
          <w:bCs/>
          <w:color w:val="000000"/>
          <w:sz w:val="24"/>
          <w:szCs w:val="24"/>
          <w:shd w:val="clear" w:color="auto" w:fill="FFFFFF"/>
        </w:rPr>
        <w:t>Declaration of Competing Interest</w:t>
      </w:r>
    </w:p>
    <w:p w:rsidRPr="002F0BFD" w:rsidR="00A11FDD" w:rsidP="004F4338" w:rsidRDefault="00A11FDD" w14:paraId="59815679" w14:textId="77777777">
      <w:pPr>
        <w:tabs>
          <w:tab w:val="left" w:pos="8364"/>
        </w:tabs>
        <w:spacing w:line="480" w:lineRule="auto"/>
        <w:ind w:right="84" w:rightChars="40"/>
        <w:rPr>
          <w:rFonts w:ascii="Times New Roman" w:hAnsi="Times New Roman"/>
          <w:color w:val="000000"/>
          <w:sz w:val="24"/>
          <w:szCs w:val="24"/>
          <w:shd w:val="clear" w:color="auto" w:fill="FFFFFF"/>
        </w:rPr>
      </w:pPr>
      <w:r w:rsidRPr="002F0BFD">
        <w:rPr>
          <w:rFonts w:ascii="Times New Roman" w:hAnsi="Times New Roman"/>
          <w:color w:val="000000"/>
          <w:sz w:val="24"/>
          <w:szCs w:val="24"/>
          <w:shd w:val="clear" w:color="auto" w:fill="FFFFFF"/>
        </w:rPr>
        <w:t>Authors declare no competing interests.</w:t>
      </w:r>
    </w:p>
    <w:p w:rsidRPr="001B2617" w:rsidR="00A11FDD" w:rsidP="004F4338" w:rsidRDefault="00A11FDD" w14:paraId="51DF3899" w14:textId="77777777">
      <w:pPr>
        <w:tabs>
          <w:tab w:val="left" w:pos="8364"/>
        </w:tabs>
        <w:spacing w:line="480" w:lineRule="auto"/>
        <w:ind w:right="84" w:rightChars="40"/>
        <w:rPr>
          <w:rFonts w:ascii="Times New Roman" w:hAnsi="Times New Roman"/>
          <w:sz w:val="24"/>
          <w:szCs w:val="24"/>
        </w:rPr>
      </w:pPr>
    </w:p>
    <w:p w:rsidRPr="00B75B8F" w:rsidR="00A11FDD" w:rsidP="004F4338" w:rsidRDefault="00A11FDD" w14:paraId="7B8B1AD9" w14:textId="77777777">
      <w:pPr>
        <w:rPr>
          <w:rFonts w:ascii="Times New Roman" w:hAnsi="Times New Roman"/>
          <w:b/>
          <w:bCs/>
          <w:color w:val="000000"/>
          <w:sz w:val="24"/>
          <w:szCs w:val="24"/>
          <w:shd w:val="clear" w:color="auto" w:fill="FFFFFF"/>
        </w:rPr>
      </w:pPr>
      <w:commentRangeStart w:id="44"/>
      <w:r w:rsidRPr="00B75B8F">
        <w:rPr>
          <w:rFonts w:ascii="Times New Roman" w:hAnsi="Times New Roman"/>
          <w:b/>
          <w:bCs/>
          <w:color w:val="000000"/>
          <w:sz w:val="24"/>
          <w:szCs w:val="24"/>
          <w:shd w:val="clear" w:color="auto" w:fill="FFFFFF"/>
        </w:rPr>
        <w:t>Re</w:t>
      </w:r>
      <w:r w:rsidRPr="00B75B8F">
        <w:rPr>
          <w:rFonts w:hint="eastAsia" w:ascii="Times New Roman" w:hAnsi="Times New Roman"/>
          <w:b/>
          <w:bCs/>
          <w:color w:val="000000"/>
          <w:sz w:val="24"/>
          <w:szCs w:val="24"/>
          <w:shd w:val="clear" w:color="auto" w:fill="FFFFFF"/>
        </w:rPr>
        <w:t>ference</w:t>
      </w:r>
      <w:commentRangeEnd w:id="44"/>
      <w:r>
        <w:rPr>
          <w:rStyle w:val="CommentReference"/>
          <w:rFonts w:ascii="Tahoma" w:hAnsi="Tahoma" w:cs="Tahoma"/>
        </w:rPr>
        <w:commentReference w:id="44"/>
      </w:r>
    </w:p>
    <w:p w:rsidRPr="00F66006" w:rsidR="00A11FDD" w:rsidP="004F4338" w:rsidRDefault="00A11FDD" w14:paraId="2291EBCC" w14:textId="77777777">
      <w:pPr>
        <w:ind w:left="720" w:hanging="720"/>
        <w:rPr>
          <w:noProof/>
          <w:sz w:val="20"/>
        </w:rPr>
      </w:pPr>
      <w:bookmarkStart w:name="_ENREF_1" w:id="45"/>
      <w:r w:rsidRPr="00F66006">
        <w:rPr>
          <w:noProof/>
          <w:sz w:val="20"/>
        </w:rPr>
        <w:t>[1]   A. P. Weetman, Determinants of autoimmune thyroid disease</w:t>
      </w:r>
      <w:r w:rsidRPr="00F66006">
        <w:rPr>
          <w:i/>
          <w:noProof/>
          <w:sz w:val="20"/>
        </w:rPr>
        <w:t>,</w:t>
      </w:r>
      <w:r w:rsidRPr="00F66006">
        <w:rPr>
          <w:noProof/>
          <w:sz w:val="20"/>
        </w:rPr>
        <w:t xml:space="preserve"> Nat Immunol. 1 (2001) 769-70.</w:t>
      </w:r>
      <w:bookmarkEnd w:id="45"/>
    </w:p>
    <w:p w:rsidRPr="00F66006" w:rsidR="00A11FDD" w:rsidP="004F4338" w:rsidRDefault="00A11FDD" w14:paraId="530FB96A" w14:textId="77777777">
      <w:pPr>
        <w:ind w:left="720" w:hanging="720"/>
        <w:rPr>
          <w:noProof/>
          <w:sz w:val="20"/>
        </w:rPr>
      </w:pPr>
      <w:bookmarkStart w:name="_ENREF_2" w:id="46"/>
      <w:r w:rsidRPr="00F66006">
        <w:rPr>
          <w:noProof/>
          <w:sz w:val="20"/>
        </w:rPr>
        <w:t>[2]   T. F. Davies, S. Andersen, R. Latif, Y. Nagayama, G. Barbesino, M. Brito, A. K. Eckstein, A. Stagnaro-Green,G. J. Kahaly, Graves’ disease</w:t>
      </w:r>
      <w:r w:rsidRPr="00F66006">
        <w:rPr>
          <w:i/>
          <w:noProof/>
          <w:sz w:val="20"/>
        </w:rPr>
        <w:t>,</w:t>
      </w:r>
      <w:r w:rsidRPr="00F66006">
        <w:rPr>
          <w:noProof/>
          <w:sz w:val="20"/>
        </w:rPr>
        <w:t xml:space="preserve"> Nature Reviews Disease Primers. 6 (2020).</w:t>
      </w:r>
      <w:bookmarkEnd w:id="46"/>
    </w:p>
    <w:p w:rsidRPr="00F66006" w:rsidR="00A11FDD" w:rsidP="004F4338" w:rsidRDefault="00A11FDD" w14:paraId="1D48FC37" w14:textId="77777777">
      <w:pPr>
        <w:ind w:left="720" w:hanging="720"/>
        <w:rPr>
          <w:noProof/>
          <w:sz w:val="20"/>
        </w:rPr>
      </w:pPr>
      <w:bookmarkStart w:name="_ENREF_3" w:id="47"/>
      <w:r w:rsidRPr="00F66006">
        <w:rPr>
          <w:noProof/>
          <w:sz w:val="20"/>
        </w:rPr>
        <w:t>[3]   F. Brandt, A. Green, L. Hegedüs, H. Laszlo,T. H. Brix, A critical review and meta-analysis of the association between overt hyperthyroidism and mortality</w:t>
      </w:r>
      <w:r w:rsidRPr="00F66006">
        <w:rPr>
          <w:i/>
          <w:noProof/>
          <w:sz w:val="20"/>
        </w:rPr>
        <w:t>,</w:t>
      </w:r>
      <w:r w:rsidRPr="00F66006">
        <w:rPr>
          <w:noProof/>
          <w:sz w:val="20"/>
        </w:rPr>
        <w:t xml:space="preserve"> Eur J Endocrinol. 165 (2011) 491-7.</w:t>
      </w:r>
      <w:bookmarkEnd w:id="47"/>
    </w:p>
    <w:p w:rsidRPr="00F66006" w:rsidR="00A11FDD" w:rsidP="004F4338" w:rsidRDefault="00A11FDD" w14:paraId="14008241" w14:textId="77777777">
      <w:pPr>
        <w:ind w:left="720" w:hanging="720"/>
        <w:rPr>
          <w:noProof/>
          <w:sz w:val="20"/>
        </w:rPr>
      </w:pPr>
      <w:bookmarkStart w:name="_ENREF_4" w:id="48"/>
      <w:r w:rsidRPr="00F66006">
        <w:rPr>
          <w:noProof/>
          <w:sz w:val="20"/>
        </w:rPr>
        <w:t>[4]   B. Kristensen, Regulatory B and T cell responses in patients with autoimmune thyroid disease and healthy controls</w:t>
      </w:r>
      <w:r w:rsidRPr="00F66006">
        <w:rPr>
          <w:i/>
          <w:noProof/>
          <w:sz w:val="20"/>
        </w:rPr>
        <w:t>,</w:t>
      </w:r>
      <w:r w:rsidRPr="00F66006">
        <w:rPr>
          <w:noProof/>
          <w:sz w:val="20"/>
        </w:rPr>
        <w:t xml:space="preserve"> Dan Med J. 63 (2016) B5177.</w:t>
      </w:r>
      <w:bookmarkEnd w:id="48"/>
    </w:p>
    <w:p w:rsidRPr="00F66006" w:rsidR="00A11FDD" w:rsidP="004F4338" w:rsidRDefault="00A11FDD" w14:paraId="7291BAE5" w14:textId="77777777">
      <w:pPr>
        <w:ind w:left="720" w:hanging="720"/>
        <w:rPr>
          <w:noProof/>
          <w:sz w:val="20"/>
        </w:rPr>
      </w:pPr>
      <w:bookmarkStart w:name="_ENREF_5" w:id="49"/>
      <w:r w:rsidRPr="00F66006">
        <w:rPr>
          <w:noProof/>
          <w:sz w:val="20"/>
        </w:rPr>
        <w:t>[5]   C. G. Bonasia, W. H. Abdulahad, A. Rutgers, P. Heeringa,N. A. Bos, B Cell Activation and Escape of Tolerance Checkpoints: Recent Insights from Studying Autoreactive B Cells</w:t>
      </w:r>
      <w:r w:rsidRPr="00F66006">
        <w:rPr>
          <w:i/>
          <w:noProof/>
          <w:sz w:val="20"/>
        </w:rPr>
        <w:t>,</w:t>
      </w:r>
      <w:r w:rsidRPr="00F66006">
        <w:rPr>
          <w:noProof/>
          <w:sz w:val="20"/>
        </w:rPr>
        <w:t xml:space="preserve"> Cells. 10 (2021) 1190.</w:t>
      </w:r>
      <w:bookmarkEnd w:id="49"/>
    </w:p>
    <w:p w:rsidRPr="00F66006" w:rsidR="00A11FDD" w:rsidP="004F4338" w:rsidRDefault="00A11FDD" w14:paraId="5BBBE7BD" w14:textId="77777777">
      <w:pPr>
        <w:ind w:left="720" w:hanging="720"/>
        <w:rPr>
          <w:noProof/>
          <w:sz w:val="20"/>
        </w:rPr>
      </w:pPr>
      <w:bookmarkStart w:name="_ENREF_6" w:id="50"/>
      <w:r w:rsidRPr="00F66006">
        <w:rPr>
          <w:noProof/>
          <w:sz w:val="20"/>
        </w:rPr>
        <w:t>[6]   K. G. Smith,M. R. Clatworthy, FcgammaRIIB in autoimmunity and infection: evolutionary and therapeutic implications</w:t>
      </w:r>
      <w:r w:rsidRPr="00F66006">
        <w:rPr>
          <w:i/>
          <w:noProof/>
          <w:sz w:val="20"/>
        </w:rPr>
        <w:t>,</w:t>
      </w:r>
      <w:r w:rsidRPr="00F66006">
        <w:rPr>
          <w:noProof/>
          <w:sz w:val="20"/>
        </w:rPr>
        <w:t xml:space="preserve"> Nat Rev Immunol. 10 (2010) 328-43.</w:t>
      </w:r>
      <w:bookmarkEnd w:id="50"/>
    </w:p>
    <w:p w:rsidRPr="00F66006" w:rsidR="00A11FDD" w:rsidP="004F4338" w:rsidRDefault="00A11FDD" w14:paraId="52B623F0" w14:textId="77777777">
      <w:pPr>
        <w:ind w:left="720" w:hanging="720"/>
        <w:rPr>
          <w:noProof/>
          <w:sz w:val="20"/>
        </w:rPr>
      </w:pPr>
      <w:bookmarkStart w:name="_ENREF_7" w:id="51"/>
      <w:r w:rsidRPr="00F66006">
        <w:rPr>
          <w:noProof/>
          <w:sz w:val="20"/>
        </w:rPr>
        <w:t>[7]   W. Jin, Z. Luo,H. Yang, Peripheral B Cell Subsets in Autoimmune Diseases: Clinical Implications and Effects of B Cell-Targeted Therapies</w:t>
      </w:r>
      <w:r w:rsidRPr="00F66006">
        <w:rPr>
          <w:i/>
          <w:noProof/>
          <w:sz w:val="20"/>
        </w:rPr>
        <w:t>,</w:t>
      </w:r>
      <w:r w:rsidRPr="00F66006">
        <w:rPr>
          <w:noProof/>
          <w:sz w:val="20"/>
        </w:rPr>
        <w:t xml:space="preserve"> J Immunol Res. 23 (2020) 9518137.</w:t>
      </w:r>
      <w:bookmarkEnd w:id="51"/>
    </w:p>
    <w:p w:rsidRPr="00F66006" w:rsidR="00A11FDD" w:rsidP="004F4338" w:rsidRDefault="00A11FDD" w14:paraId="308D85B4" w14:textId="77777777">
      <w:pPr>
        <w:ind w:left="720" w:hanging="720"/>
        <w:rPr>
          <w:noProof/>
          <w:sz w:val="20"/>
        </w:rPr>
      </w:pPr>
      <w:bookmarkStart w:name="_ENREF_8" w:id="52"/>
      <w:r w:rsidRPr="00F66006">
        <w:rPr>
          <w:noProof/>
          <w:sz w:val="20"/>
        </w:rPr>
        <w:t>[8]   Mengchen Guo, Huixia Wang, Sixie Xu, Yaoyao Zhuang, Jingang An, Chuan Su, Yankai Xia, Jingyun Chen, Zhenjiang Zech Xu, Qisha Liu, Jianwei Wang, Zhou Dan, Kun Chen, Xiaoting Luan, Zhi Liu, Kangjian Liu, Faming Zhang, Yumin Xia,Xingyin Liu, Alteration in gut microbiota is associated with dysregulation of cytokines and glucocorticoid therapy in systemic lupus erythematosus</w:t>
      </w:r>
      <w:r w:rsidRPr="00F66006">
        <w:rPr>
          <w:i/>
          <w:noProof/>
          <w:sz w:val="20"/>
        </w:rPr>
        <w:t>,</w:t>
      </w:r>
      <w:r w:rsidRPr="00F66006">
        <w:rPr>
          <w:noProof/>
          <w:sz w:val="20"/>
        </w:rPr>
        <w:t xml:space="preserve"> Gut Microbes. 11 (2020) 1758-1773.</w:t>
      </w:r>
      <w:bookmarkEnd w:id="52"/>
    </w:p>
    <w:p w:rsidRPr="00F66006" w:rsidR="00A11FDD" w:rsidP="004F4338" w:rsidRDefault="00A11FDD" w14:paraId="404F2A39" w14:textId="77777777">
      <w:pPr>
        <w:ind w:left="720" w:hanging="720"/>
        <w:rPr>
          <w:noProof/>
          <w:sz w:val="20"/>
        </w:rPr>
      </w:pPr>
      <w:bookmarkStart w:name="_ENREF_9" w:id="53"/>
      <w:r w:rsidRPr="00F66006">
        <w:rPr>
          <w:noProof/>
          <w:sz w:val="20"/>
        </w:rPr>
        <w:t>[9]   H. Xu, H. Zhao, D. Fan, M. Liu, J. Cao, Y. Xia, D. Ju, C. Xiao,Q. Guan, Interactions between Gut Microbiota and Immunomodulatory Cells in Rheumatoid Arthritis</w:t>
      </w:r>
      <w:r w:rsidRPr="00F66006">
        <w:rPr>
          <w:i/>
          <w:noProof/>
          <w:sz w:val="20"/>
        </w:rPr>
        <w:t>,</w:t>
      </w:r>
      <w:r w:rsidRPr="00F66006">
        <w:rPr>
          <w:noProof/>
          <w:sz w:val="20"/>
        </w:rPr>
        <w:t xml:space="preserve"> Mediators Inflamm. 9 (2020).</w:t>
      </w:r>
      <w:bookmarkEnd w:id="53"/>
    </w:p>
    <w:p w:rsidRPr="00F66006" w:rsidR="00A11FDD" w:rsidP="004F4338" w:rsidRDefault="00A11FDD" w14:paraId="3813B2C3" w14:textId="77777777">
      <w:pPr>
        <w:ind w:left="720" w:hanging="720"/>
        <w:rPr>
          <w:noProof/>
          <w:sz w:val="20"/>
        </w:rPr>
      </w:pPr>
      <w:bookmarkStart w:name="_ENREF_10" w:id="54"/>
      <w:r w:rsidRPr="00F66006">
        <w:rPr>
          <w:noProof/>
          <w:sz w:val="20"/>
        </w:rPr>
        <w:t xml:space="preserve">[10]   N. W. Palm, M. R. De Zoete, T. W. Cullen, N. A. Barry, J. Stefanowski, L. Hao, P. H. Degnan, J. Hu, </w:t>
      </w:r>
      <w:r w:rsidRPr="00F66006">
        <w:rPr>
          <w:noProof/>
          <w:sz w:val="20"/>
        </w:rPr>
        <w:lastRenderedPageBreak/>
        <w:t>I. Peter, W. Zhang, E. Ruggiero, J. H. Cho, A. L. Goodman,R. A. Flavell, Immunoglobulin A coating identifies colitogenic bacteria in inflammatory bowel disease</w:t>
      </w:r>
      <w:r w:rsidRPr="00F66006">
        <w:rPr>
          <w:i/>
          <w:noProof/>
          <w:sz w:val="20"/>
        </w:rPr>
        <w:t>,</w:t>
      </w:r>
      <w:r w:rsidRPr="00F66006">
        <w:rPr>
          <w:noProof/>
          <w:sz w:val="20"/>
        </w:rPr>
        <w:t xml:space="preserve"> Cell. 158 (2014) 1000-1010.</w:t>
      </w:r>
      <w:bookmarkEnd w:id="54"/>
    </w:p>
    <w:p w:rsidRPr="00F66006" w:rsidR="00A11FDD" w:rsidP="004F4338" w:rsidRDefault="00A11FDD" w14:paraId="66BDA573" w14:textId="77777777">
      <w:pPr>
        <w:ind w:left="720" w:hanging="720"/>
        <w:rPr>
          <w:noProof/>
          <w:sz w:val="20"/>
        </w:rPr>
      </w:pPr>
      <w:bookmarkStart w:name="_ENREF_11" w:id="55"/>
      <w:r w:rsidRPr="00F66006">
        <w:rPr>
          <w:noProof/>
          <w:sz w:val="20"/>
        </w:rPr>
        <w:t>[11]   R. Biassoni, E. Di Marco, M. Squillario, A. Barla, G. Piccolo, E. Ugolotti, C. Gatti, N. Minuto, G. Patti, M. Maghnie,G. D'annunzio, Gut Microbiota in T1DM-Onset Pediatric Patients: Machine-Learning Algorithms to Classify Microorganisms as Disease Linked</w:t>
      </w:r>
      <w:r w:rsidRPr="00F66006">
        <w:rPr>
          <w:i/>
          <w:noProof/>
          <w:sz w:val="20"/>
        </w:rPr>
        <w:t>,</w:t>
      </w:r>
      <w:r w:rsidRPr="00F66006">
        <w:rPr>
          <w:noProof/>
          <w:sz w:val="20"/>
        </w:rPr>
        <w:t xml:space="preserve"> J Clin Endocrinol Metab. 105 (2020) dgaa407.</w:t>
      </w:r>
      <w:bookmarkEnd w:id="55"/>
    </w:p>
    <w:p w:rsidRPr="00F66006" w:rsidR="00A11FDD" w:rsidP="004F4338" w:rsidRDefault="00A11FDD" w14:paraId="148118FA" w14:textId="77777777">
      <w:pPr>
        <w:ind w:left="720" w:hanging="720"/>
        <w:rPr>
          <w:noProof/>
          <w:sz w:val="20"/>
        </w:rPr>
      </w:pPr>
      <w:bookmarkStart w:name="_ENREF_12" w:id="56"/>
      <w:r w:rsidRPr="00F66006">
        <w:rPr>
          <w:noProof/>
          <w:sz w:val="20"/>
        </w:rPr>
        <w:t>[12]   X. Su, X. Yin, Y. Liu, X. Yan, S. Zhang, X. Wang, Z. Lin, X. Zhou, J. Gao, Z. Wang,Q. Zhang, Gut Dysbiosis Contributes to the Imbalance of Treg and Th17 Cells in Graves' Disease Patients by Propionic Acid</w:t>
      </w:r>
      <w:r w:rsidRPr="00F66006">
        <w:rPr>
          <w:i/>
          <w:noProof/>
          <w:sz w:val="20"/>
        </w:rPr>
        <w:t>,</w:t>
      </w:r>
      <w:r w:rsidRPr="00F66006">
        <w:rPr>
          <w:noProof/>
          <w:sz w:val="20"/>
        </w:rPr>
        <w:t xml:space="preserve"> J Clin Endocrinol Metab. 105 (2020) dgaa511.</w:t>
      </w:r>
      <w:bookmarkEnd w:id="56"/>
    </w:p>
    <w:p w:rsidRPr="00F66006" w:rsidR="00A11FDD" w:rsidP="004F4338" w:rsidRDefault="00A11FDD" w14:paraId="37A7ED63" w14:textId="77777777">
      <w:pPr>
        <w:ind w:left="720" w:hanging="720"/>
        <w:rPr>
          <w:noProof/>
          <w:sz w:val="20"/>
        </w:rPr>
      </w:pPr>
      <w:bookmarkStart w:name="_ENREF_13" w:id="57"/>
      <w:r w:rsidRPr="00F66006">
        <w:rPr>
          <w:noProof/>
          <w:sz w:val="20"/>
        </w:rPr>
        <w:t>[13]   W. Jiang, X. Yu, R. O. Kosik, Y. Song, T. Qiao, J. Tong, S. Liu, S. Fan, Q. Luo, L. Chai, Z. Lv,D. Li, Gut Microbiota May Play a Significant Role in the Pathogenesis of Graves' Disease</w:t>
      </w:r>
      <w:r w:rsidRPr="00F66006">
        <w:rPr>
          <w:i/>
          <w:noProof/>
          <w:sz w:val="20"/>
        </w:rPr>
        <w:t>,</w:t>
      </w:r>
      <w:r w:rsidRPr="00F66006">
        <w:rPr>
          <w:noProof/>
          <w:sz w:val="20"/>
        </w:rPr>
        <w:t xml:space="preserve"> Thyroid. 31 (2021) 810-820.</w:t>
      </w:r>
      <w:bookmarkEnd w:id="57"/>
    </w:p>
    <w:p w:rsidRPr="00F66006" w:rsidR="00A11FDD" w:rsidP="004F4338" w:rsidRDefault="00A11FDD" w14:paraId="404ABC24" w14:textId="77777777">
      <w:pPr>
        <w:ind w:left="720" w:hanging="720"/>
        <w:rPr>
          <w:noProof/>
          <w:sz w:val="20"/>
        </w:rPr>
      </w:pPr>
      <w:bookmarkStart w:name="_ENREF_14" w:id="58"/>
      <w:r w:rsidRPr="00F66006">
        <w:rPr>
          <w:noProof/>
          <w:sz w:val="20"/>
        </w:rPr>
        <w:t>[14]   B. Zha, L. Wang, X. Liu, J. Liu, Z. Chen, J. Xu, L. Sheng, Y. Li,Y. Chu, Decrease in proportion of CD19+ CD24(hi) CD27+ B cells and impairment of their suppressive function in Graves' disease</w:t>
      </w:r>
      <w:r w:rsidRPr="00F66006">
        <w:rPr>
          <w:i/>
          <w:noProof/>
          <w:sz w:val="20"/>
        </w:rPr>
        <w:t>,</w:t>
      </w:r>
      <w:r w:rsidRPr="00F66006">
        <w:rPr>
          <w:noProof/>
          <w:sz w:val="20"/>
        </w:rPr>
        <w:t xml:space="preserve"> PLoS One. 7 (2012) e49835.</w:t>
      </w:r>
      <w:bookmarkEnd w:id="58"/>
    </w:p>
    <w:p w:rsidRPr="00F66006" w:rsidR="00A11FDD" w:rsidP="004F4338" w:rsidRDefault="00A11FDD" w14:paraId="0E208E5E" w14:textId="77777777">
      <w:pPr>
        <w:ind w:left="720" w:hanging="720"/>
        <w:rPr>
          <w:noProof/>
          <w:sz w:val="20"/>
        </w:rPr>
      </w:pPr>
      <w:bookmarkStart w:name="_ENREF_15" w:id="59"/>
      <w:r w:rsidRPr="00F66006">
        <w:rPr>
          <w:noProof/>
          <w:sz w:val="20"/>
        </w:rPr>
        <w:t>[15]   J. Torres, J. Hu, A. Seki, C. Eisele, N. Nair, R. Huang, L. Tarassishin, B. Jharap, J. Cote-Daigneault, Q. Mao, I. Mogno, G. J. Britton, M. Uzzan, C. L. Chen, A. Kornbluth, J. George, P. Legnani, E. Maser, H. Loudon, J. Stone, M. Dubinsky, J. J. Faith, J. C. Clemente, S. Mehandru, J. F. Colombel,I. Peter, Infants born to mothers with IBD present with altered gut microbiome that transfers abnormalities of the adaptive immune system to germ-free mice</w:t>
      </w:r>
      <w:r w:rsidRPr="00F66006">
        <w:rPr>
          <w:i/>
          <w:noProof/>
          <w:sz w:val="20"/>
        </w:rPr>
        <w:t>,</w:t>
      </w:r>
      <w:r w:rsidRPr="00F66006">
        <w:rPr>
          <w:noProof/>
          <w:sz w:val="20"/>
        </w:rPr>
        <w:t xml:space="preserve"> Gut. 69 (2020) 42-51.</w:t>
      </w:r>
      <w:bookmarkEnd w:id="59"/>
    </w:p>
    <w:p w:rsidRPr="00F66006" w:rsidR="00A11FDD" w:rsidP="004F4338" w:rsidRDefault="00A11FDD" w14:paraId="12026519" w14:textId="77777777">
      <w:pPr>
        <w:ind w:left="720" w:hanging="720"/>
        <w:rPr>
          <w:noProof/>
          <w:sz w:val="20"/>
        </w:rPr>
      </w:pPr>
      <w:bookmarkStart w:name="_ENREF_16" w:id="60"/>
      <w:r w:rsidRPr="00F66006">
        <w:rPr>
          <w:noProof/>
          <w:sz w:val="20"/>
        </w:rPr>
        <w:t>[16]   Y. Zheng, Y. Ding, M. Xu, H. Chen, H. Zhang, Y. Liu, W. Shen,J. Li, Gut Microbiota Contributes to Host Defense Against Klebsiella pneumoniae-Induced Liver Abscess</w:t>
      </w:r>
      <w:r w:rsidRPr="00F66006">
        <w:rPr>
          <w:i/>
          <w:noProof/>
          <w:sz w:val="20"/>
        </w:rPr>
        <w:t>,</w:t>
      </w:r>
      <w:r w:rsidRPr="00F66006">
        <w:rPr>
          <w:noProof/>
          <w:sz w:val="20"/>
        </w:rPr>
        <w:t xml:space="preserve"> J Inflamm Res. 14 (2021) 5215-5225.</w:t>
      </w:r>
      <w:bookmarkEnd w:id="60"/>
    </w:p>
    <w:p w:rsidRPr="00F66006" w:rsidR="00A11FDD" w:rsidP="004F4338" w:rsidRDefault="00A11FDD" w14:paraId="00ED255C" w14:textId="77777777">
      <w:pPr>
        <w:ind w:left="720" w:hanging="720"/>
        <w:rPr>
          <w:noProof/>
          <w:sz w:val="20"/>
        </w:rPr>
      </w:pPr>
      <w:bookmarkStart w:name="_ENREF_17" w:id="61"/>
      <w:r w:rsidRPr="00F66006">
        <w:rPr>
          <w:noProof/>
          <w:sz w:val="20"/>
        </w:rPr>
        <w:t>[17]   H. X. Yan, W. C. An, F. Chen, B. An, Y. Pan, J. Jin, X. P. Xia, Z. J. Cui, L. Jiang, S. J. Zhou, H. X. Jin, X. H. Ou, W. Huang, T. P. Hong,Z. H. Lyu, Intestinal microbiota changes in Graves' disease: a prospective clinical study</w:t>
      </w:r>
      <w:r w:rsidRPr="00F66006">
        <w:rPr>
          <w:i/>
          <w:noProof/>
          <w:sz w:val="20"/>
        </w:rPr>
        <w:t>,</w:t>
      </w:r>
      <w:r w:rsidRPr="00F66006">
        <w:rPr>
          <w:noProof/>
          <w:sz w:val="20"/>
        </w:rPr>
        <w:t xml:space="preserve"> Biosci Rep. 40 (2020) BSR20191242.</w:t>
      </w:r>
      <w:bookmarkEnd w:id="61"/>
    </w:p>
    <w:p w:rsidRPr="00F66006" w:rsidR="00A11FDD" w:rsidP="004F4338" w:rsidRDefault="00A11FDD" w14:paraId="24BEF385" w14:textId="77777777">
      <w:pPr>
        <w:ind w:left="720" w:hanging="720"/>
        <w:rPr>
          <w:noProof/>
          <w:sz w:val="20"/>
        </w:rPr>
      </w:pPr>
      <w:bookmarkStart w:name="_ENREF_18" w:id="62"/>
      <w:r w:rsidRPr="00F66006">
        <w:rPr>
          <w:noProof/>
          <w:sz w:val="20"/>
        </w:rPr>
        <w:t>[18]   M. Yang, F. Li, R. Zhang, Y. Wu, Q. Yang, F. Wang, Z. Yu, J. Liu, B. Cha, Q. Gong, B. Yang, B. Sun,H. Ding, Alteration of the Intestinal Microbial Flora and the Serum IL-17 Level in Patients with Graves' Disease Complicated with Vitamin D Deficiency</w:t>
      </w:r>
      <w:r w:rsidRPr="00F66006">
        <w:rPr>
          <w:i/>
          <w:noProof/>
          <w:sz w:val="20"/>
        </w:rPr>
        <w:t>,</w:t>
      </w:r>
      <w:r w:rsidRPr="00F66006">
        <w:rPr>
          <w:noProof/>
          <w:sz w:val="20"/>
        </w:rPr>
        <w:t xml:space="preserve"> Int Arch Allergy Immunol.  (2021) 1-10.</w:t>
      </w:r>
      <w:bookmarkEnd w:id="62"/>
    </w:p>
    <w:p w:rsidRPr="00F66006" w:rsidR="00A11FDD" w:rsidP="004F4338" w:rsidRDefault="00A11FDD" w14:paraId="4C90F887" w14:textId="77777777">
      <w:pPr>
        <w:ind w:left="720" w:hanging="720"/>
        <w:rPr>
          <w:noProof/>
          <w:sz w:val="20"/>
        </w:rPr>
      </w:pPr>
      <w:bookmarkStart w:name="_ENREF_19" w:id="63"/>
      <w:r w:rsidRPr="00F66006">
        <w:rPr>
          <w:noProof/>
          <w:sz w:val="20"/>
        </w:rPr>
        <w:t>[19]   G. Masetti, S. Moshkelgosha, H. L. Köhling, D. Covelli, J. P. Banga, U. Berchner-Pfannschmidt, M. Horstmann, S. Diaz-Cano, G. E. Goertz, S. Plummer, A. Eckstein, M. Ludgate, F. Biscarini,J. R. Marchesi, Gut microbiota in experimental murine model of Graves' orbitopathy established in different environments may modulate clinical presentation of disease</w:t>
      </w:r>
      <w:r w:rsidRPr="00F66006">
        <w:rPr>
          <w:i/>
          <w:noProof/>
          <w:sz w:val="20"/>
        </w:rPr>
        <w:t>,</w:t>
      </w:r>
      <w:r w:rsidRPr="00F66006">
        <w:rPr>
          <w:noProof/>
          <w:sz w:val="20"/>
        </w:rPr>
        <w:t xml:space="preserve"> Microbiome. 6 (2018) 97.</w:t>
      </w:r>
      <w:bookmarkEnd w:id="63"/>
    </w:p>
    <w:p w:rsidRPr="00F66006" w:rsidR="00A11FDD" w:rsidP="004F4338" w:rsidRDefault="00A11FDD" w14:paraId="709B35C2" w14:textId="77777777">
      <w:pPr>
        <w:ind w:left="720" w:hanging="720"/>
        <w:rPr>
          <w:noProof/>
          <w:sz w:val="20"/>
        </w:rPr>
      </w:pPr>
      <w:bookmarkStart w:name="_ENREF_20" w:id="64"/>
      <w:r w:rsidRPr="00F66006">
        <w:rPr>
          <w:noProof/>
          <w:sz w:val="20"/>
        </w:rPr>
        <w:t>[20]   E. P. Kiseleva, K. I. Mikhailopulo, O. V. Sviridov, G. I. Novik, Y. A. Knirel,E. S. Dey, The role of components of Bifidobacterium and Lactobacillus in pathogenesis and serologic diagnosis of autoimmune thyroid diseases</w:t>
      </w:r>
      <w:r w:rsidRPr="00F66006">
        <w:rPr>
          <w:i/>
          <w:noProof/>
          <w:sz w:val="20"/>
        </w:rPr>
        <w:t>,</w:t>
      </w:r>
      <w:r w:rsidRPr="00F66006">
        <w:rPr>
          <w:noProof/>
          <w:sz w:val="20"/>
        </w:rPr>
        <w:t xml:space="preserve"> Benef Microbes. 2 (2011) 139-154.</w:t>
      </w:r>
      <w:bookmarkEnd w:id="64"/>
    </w:p>
    <w:p w:rsidRPr="00F66006" w:rsidR="00A11FDD" w:rsidP="004F4338" w:rsidRDefault="00A11FDD" w14:paraId="0D6A4C6A" w14:textId="77777777">
      <w:pPr>
        <w:ind w:left="720" w:hanging="720"/>
        <w:rPr>
          <w:noProof/>
          <w:sz w:val="20"/>
        </w:rPr>
      </w:pPr>
      <w:bookmarkStart w:name="_ENREF_21" w:id="65"/>
      <w:r w:rsidRPr="00F66006">
        <w:rPr>
          <w:noProof/>
          <w:sz w:val="20"/>
        </w:rPr>
        <w:t>[21]   N. Mena-Vázquez, P. Ruiz-Limón, I. Moreno-Indias, S. Manrique-Arija, F. J. Tinahones,A. Fernández-Nebro, Expansion of Rare and Harmful Lineages is Associated with Established Rheumatoid Arthritis</w:t>
      </w:r>
      <w:r w:rsidRPr="00F66006">
        <w:rPr>
          <w:i/>
          <w:noProof/>
          <w:sz w:val="20"/>
        </w:rPr>
        <w:t>,</w:t>
      </w:r>
      <w:r w:rsidRPr="00F66006">
        <w:rPr>
          <w:noProof/>
          <w:sz w:val="20"/>
        </w:rPr>
        <w:t xml:space="preserve"> J Clin Med. 9 (2020) 1044.</w:t>
      </w:r>
      <w:bookmarkEnd w:id="65"/>
    </w:p>
    <w:p w:rsidRPr="00F66006" w:rsidR="00A11FDD" w:rsidP="004F4338" w:rsidRDefault="00A11FDD" w14:paraId="42023894" w14:textId="77777777">
      <w:pPr>
        <w:ind w:left="720" w:hanging="720"/>
        <w:rPr>
          <w:noProof/>
          <w:sz w:val="20"/>
        </w:rPr>
      </w:pPr>
      <w:bookmarkStart w:name="_ENREF_22" w:id="66"/>
      <w:r w:rsidRPr="00F66006">
        <w:rPr>
          <w:noProof/>
          <w:sz w:val="20"/>
        </w:rPr>
        <w:t xml:space="preserve">[22]   A. Kassinen, L. Krogius-Kurikka, H. Mäkivuokko, T. Rinttilä, L. Paulin, J. Corander, E. Malinen, J. </w:t>
      </w:r>
      <w:r w:rsidRPr="00F66006">
        <w:rPr>
          <w:noProof/>
          <w:sz w:val="20"/>
        </w:rPr>
        <w:lastRenderedPageBreak/>
        <w:t>Apajalahti,A. Palva, The fecal microbiota of irritable bowel syndrome patients differs significantly from that of healthy subjects</w:t>
      </w:r>
      <w:r w:rsidRPr="00F66006">
        <w:rPr>
          <w:i/>
          <w:noProof/>
          <w:sz w:val="20"/>
        </w:rPr>
        <w:t>,</w:t>
      </w:r>
      <w:r w:rsidRPr="00F66006">
        <w:rPr>
          <w:noProof/>
          <w:sz w:val="20"/>
        </w:rPr>
        <w:t xml:space="preserve"> Gastroenterology 133 (2007) 24-33.</w:t>
      </w:r>
      <w:bookmarkEnd w:id="66"/>
    </w:p>
    <w:p w:rsidRPr="00F66006" w:rsidR="00A11FDD" w:rsidP="004F4338" w:rsidRDefault="00A11FDD" w14:paraId="6A4156D6" w14:textId="77777777">
      <w:pPr>
        <w:ind w:left="720" w:hanging="720"/>
        <w:rPr>
          <w:noProof/>
          <w:sz w:val="20"/>
        </w:rPr>
      </w:pPr>
      <w:bookmarkStart w:name="_ENREF_23" w:id="67"/>
      <w:r w:rsidRPr="00F66006">
        <w:rPr>
          <w:noProof/>
          <w:sz w:val="20"/>
        </w:rPr>
        <w:t>[23]   J. Chen, K. Wright, J. M. Davis, P. Jeraldo, E. V. Marietta, J. Murray, H. Nelson, E. L. Matteson,V. Taneja, An expansion of rare lineage intestinal microbes characterizes rheumatoid arthritis</w:t>
      </w:r>
      <w:r w:rsidRPr="00F66006">
        <w:rPr>
          <w:i/>
          <w:noProof/>
          <w:sz w:val="20"/>
        </w:rPr>
        <w:t>,</w:t>
      </w:r>
      <w:r w:rsidRPr="00F66006">
        <w:rPr>
          <w:noProof/>
          <w:sz w:val="20"/>
        </w:rPr>
        <w:t xml:space="preserve"> Genome Med. 8 (2016) 43.</w:t>
      </w:r>
      <w:bookmarkEnd w:id="67"/>
    </w:p>
    <w:p w:rsidRPr="00F66006" w:rsidR="00A11FDD" w:rsidP="004F4338" w:rsidRDefault="00A11FDD" w14:paraId="67AD3E1C" w14:textId="77777777">
      <w:pPr>
        <w:ind w:left="720" w:hanging="720"/>
        <w:rPr>
          <w:noProof/>
          <w:sz w:val="20"/>
        </w:rPr>
      </w:pPr>
      <w:bookmarkStart w:name="_ENREF_24" w:id="68"/>
      <w:r w:rsidRPr="00F66006">
        <w:rPr>
          <w:noProof/>
          <w:sz w:val="20"/>
        </w:rPr>
        <w:t>[24]   C. Cui, S. Tan, L. Tao, J. Gong, Y. Chang, Y. Wang, P. Fan, D. He, Y. Ruan,W. Qiu, Intestinal Barrier Breakdown and Mucosal Microbiota Disturbance in Neuromyelitis Optical Spectrum Disorders</w:t>
      </w:r>
      <w:r w:rsidRPr="00F66006">
        <w:rPr>
          <w:i/>
          <w:noProof/>
          <w:sz w:val="20"/>
        </w:rPr>
        <w:t>,</w:t>
      </w:r>
      <w:r w:rsidRPr="00F66006">
        <w:rPr>
          <w:noProof/>
          <w:sz w:val="20"/>
        </w:rPr>
        <w:t xml:space="preserve"> Front Immunol. 11 (2020) 2101.</w:t>
      </w:r>
      <w:bookmarkEnd w:id="68"/>
    </w:p>
    <w:p w:rsidRPr="00F66006" w:rsidR="00A11FDD" w:rsidP="004F4338" w:rsidRDefault="00A11FDD" w14:paraId="7C34A75D" w14:textId="77777777">
      <w:pPr>
        <w:ind w:left="720" w:hanging="720"/>
        <w:rPr>
          <w:noProof/>
          <w:sz w:val="20"/>
        </w:rPr>
      </w:pPr>
      <w:bookmarkStart w:name="_ENREF_25" w:id="69"/>
      <w:r w:rsidRPr="00F66006">
        <w:rPr>
          <w:noProof/>
          <w:sz w:val="20"/>
        </w:rPr>
        <w:t>[25]   H. M. Ishaq, I. S. Mohammad, M. Shahzad, C. Ma, M. A. Raza, X. Wu, H. Guo, P. Shi,J. Xu, Molecular Alteration Analysis of Human Gut Microbial Composition in Graves' disease Patients</w:t>
      </w:r>
      <w:r w:rsidRPr="00F66006">
        <w:rPr>
          <w:i/>
          <w:noProof/>
          <w:sz w:val="20"/>
        </w:rPr>
        <w:t>,</w:t>
      </w:r>
      <w:r w:rsidRPr="00F66006">
        <w:rPr>
          <w:noProof/>
          <w:sz w:val="20"/>
        </w:rPr>
        <w:t xml:space="preserve"> Int J Biol Sci. 14 (2018) 1558-1570.</w:t>
      </w:r>
      <w:bookmarkEnd w:id="69"/>
    </w:p>
    <w:p w:rsidRPr="00F66006" w:rsidR="00A11FDD" w:rsidP="004F4338" w:rsidRDefault="00A11FDD" w14:paraId="0B0589E8" w14:textId="77777777">
      <w:pPr>
        <w:ind w:left="720" w:hanging="720"/>
        <w:rPr>
          <w:noProof/>
          <w:sz w:val="20"/>
        </w:rPr>
      </w:pPr>
      <w:bookmarkStart w:name="_ENREF_26" w:id="70"/>
      <w:r w:rsidRPr="00F66006">
        <w:rPr>
          <w:noProof/>
          <w:sz w:val="20"/>
        </w:rPr>
        <w:t>[26]   M. Yang, F. Li, R. Zhang, Y. Wu, Q. Yang, F. Wang, Z. Yu, J. Liu, B. Cha, Q. Gong, B. Yang, B. Sun,H. Ding, Alteration of the Intestinal Microbial Flora and the Serum IL-17 Level in Patients with Graves' Disease Complicated with Vitamin D Deficiency</w:t>
      </w:r>
      <w:r w:rsidRPr="00F66006">
        <w:rPr>
          <w:i/>
          <w:noProof/>
          <w:sz w:val="20"/>
        </w:rPr>
        <w:t>,</w:t>
      </w:r>
      <w:r w:rsidRPr="00F66006">
        <w:rPr>
          <w:noProof/>
          <w:sz w:val="20"/>
        </w:rPr>
        <w:t xml:space="preserve"> Int Arch Allergy Immunol 183 (2022) 225-234.</w:t>
      </w:r>
      <w:bookmarkEnd w:id="70"/>
    </w:p>
    <w:p w:rsidRPr="00F66006" w:rsidR="00A11FDD" w:rsidP="004F4338" w:rsidRDefault="00A11FDD" w14:paraId="6E884B24" w14:textId="77777777">
      <w:pPr>
        <w:ind w:left="720" w:hanging="720"/>
        <w:rPr>
          <w:noProof/>
          <w:sz w:val="20"/>
        </w:rPr>
      </w:pPr>
      <w:bookmarkStart w:name="_ENREF_27" w:id="71"/>
      <w:r w:rsidRPr="00F66006">
        <w:rPr>
          <w:noProof/>
          <w:sz w:val="20"/>
        </w:rPr>
        <w:t>[27]   C. M. Sung, Y. F. Lin, K. F. Chen, H. M. Ke, H. Y. Huang, Y. N. Gong, W. S. Tsai, J. F. You, M. J. Lu, H. T. Cheng, C. Y. Lin, C. J. Kuo, I. J. Tsai,S. Y. Hsieh, Predicting Clinical Outcomes of Cirrhosis Patients With Hepatic Encephalopathy From the Fecal Microbiome</w:t>
      </w:r>
      <w:r w:rsidRPr="00F66006">
        <w:rPr>
          <w:i/>
          <w:noProof/>
          <w:sz w:val="20"/>
        </w:rPr>
        <w:t>,</w:t>
      </w:r>
      <w:r w:rsidRPr="00F66006">
        <w:rPr>
          <w:noProof/>
          <w:sz w:val="20"/>
        </w:rPr>
        <w:t xml:space="preserve"> Cell Mol Gastroenterol Hepatol. 8 (2019) 301-318.</w:t>
      </w:r>
      <w:bookmarkEnd w:id="71"/>
    </w:p>
    <w:p w:rsidRPr="00F66006" w:rsidR="00A11FDD" w:rsidP="004F4338" w:rsidRDefault="00A11FDD" w14:paraId="7DB79750" w14:textId="77777777">
      <w:pPr>
        <w:ind w:left="720" w:hanging="720"/>
        <w:rPr>
          <w:noProof/>
          <w:sz w:val="20"/>
        </w:rPr>
      </w:pPr>
      <w:bookmarkStart w:name="_ENREF_28" w:id="72"/>
      <w:r w:rsidRPr="00F66006">
        <w:rPr>
          <w:noProof/>
          <w:sz w:val="20"/>
        </w:rPr>
        <w:t>[28]   X. Qian, Y. X. Liu, X. Ye, W. Zheng, S. Lv, M. Mo, J. Lin, W. Wang, W. Wang, X. Zhang,M. a.-O. Lu, Gut microbiota in children with juvenile idiopathic arthritis: characteristics, biomarker identification, and usefulness in clinical prediction</w:t>
      </w:r>
      <w:r w:rsidRPr="00F66006">
        <w:rPr>
          <w:i/>
          <w:noProof/>
          <w:sz w:val="20"/>
        </w:rPr>
        <w:t>,</w:t>
      </w:r>
      <w:r w:rsidRPr="00F66006">
        <w:rPr>
          <w:noProof/>
          <w:sz w:val="20"/>
        </w:rPr>
        <w:t xml:space="preserve"> BMC Genomics. 21 (2020) 286.</w:t>
      </w:r>
      <w:bookmarkEnd w:id="72"/>
    </w:p>
    <w:p w:rsidRPr="00F66006" w:rsidR="00A11FDD" w:rsidP="004F4338" w:rsidRDefault="00A11FDD" w14:paraId="0734E65B" w14:textId="77777777">
      <w:pPr>
        <w:ind w:left="720" w:hanging="720"/>
        <w:rPr>
          <w:noProof/>
          <w:sz w:val="20"/>
        </w:rPr>
      </w:pPr>
      <w:bookmarkStart w:name="_ENREF_29" w:id="73"/>
      <w:r w:rsidRPr="00F66006">
        <w:rPr>
          <w:noProof/>
          <w:sz w:val="20"/>
        </w:rPr>
        <w:t>[29]   M. Lu,R. Munford, LPS stimulates IgM production in vivo without help from non-B cells</w:t>
      </w:r>
      <w:r w:rsidRPr="00F66006">
        <w:rPr>
          <w:i/>
          <w:noProof/>
          <w:sz w:val="20"/>
        </w:rPr>
        <w:t>,</w:t>
      </w:r>
      <w:r w:rsidRPr="00F66006">
        <w:rPr>
          <w:noProof/>
          <w:sz w:val="20"/>
        </w:rPr>
        <w:t xml:space="preserve"> Innate Immun 22 (2016) 307-315.</w:t>
      </w:r>
      <w:bookmarkEnd w:id="73"/>
    </w:p>
    <w:p w:rsidRPr="00F66006" w:rsidR="00A11FDD" w:rsidP="004F4338" w:rsidRDefault="00A11FDD" w14:paraId="1375E224" w14:textId="77777777">
      <w:pPr>
        <w:ind w:left="720" w:hanging="720"/>
        <w:rPr>
          <w:noProof/>
          <w:sz w:val="20"/>
        </w:rPr>
      </w:pPr>
      <w:bookmarkStart w:name="_ENREF_30" w:id="74"/>
      <w:r w:rsidRPr="00F66006">
        <w:rPr>
          <w:noProof/>
          <w:sz w:val="20"/>
        </w:rPr>
        <w:t>[30]   A. Brinkhoff, Y. Zeng, A. Sieberichs, S. Dolff, X. Shilei, M. Sun, H. Engler, S. Benson, J. Korth, M. Schedlowski, A. Kribben, O. Witzke,B. a.-O. Wilde, B-cell dynamics during experimental endotoxemia in humans</w:t>
      </w:r>
      <w:r w:rsidRPr="00F66006">
        <w:rPr>
          <w:i/>
          <w:noProof/>
          <w:sz w:val="20"/>
        </w:rPr>
        <w:t>,</w:t>
      </w:r>
      <w:r w:rsidRPr="00F66006">
        <w:rPr>
          <w:noProof/>
          <w:sz w:val="20"/>
        </w:rPr>
        <w:t xml:space="preserve"> Biosci Rep. 39 (2019) BSR20182347.</w:t>
      </w:r>
      <w:bookmarkEnd w:id="74"/>
    </w:p>
    <w:p w:rsidRPr="00F66006" w:rsidR="00A11FDD" w:rsidP="004F4338" w:rsidRDefault="00A11FDD" w14:paraId="2C713195" w14:textId="77777777">
      <w:pPr>
        <w:ind w:left="720" w:hanging="720"/>
        <w:rPr>
          <w:noProof/>
          <w:sz w:val="20"/>
        </w:rPr>
      </w:pPr>
      <w:bookmarkStart w:name="_ENREF_31" w:id="75"/>
      <w:r w:rsidRPr="00F66006">
        <w:rPr>
          <w:noProof/>
          <w:sz w:val="20"/>
        </w:rPr>
        <w:t>[31]   L. Y. Chang, Y. Li,D. E. Kaplan, Endotoxemia contributes to CD27+ memory B-cell apoptosis via enhanced sensitivity to Fas ligation in patients with Cirrhosis</w:t>
      </w:r>
      <w:r w:rsidRPr="00F66006">
        <w:rPr>
          <w:i/>
          <w:noProof/>
          <w:sz w:val="20"/>
        </w:rPr>
        <w:t>,</w:t>
      </w:r>
      <w:r w:rsidRPr="00F66006">
        <w:rPr>
          <w:noProof/>
          <w:sz w:val="20"/>
        </w:rPr>
        <w:t xml:space="preserve"> Sci Rep. 6 (2016) 36862.</w:t>
      </w:r>
      <w:bookmarkEnd w:id="75"/>
    </w:p>
    <w:p w:rsidRPr="00F66006" w:rsidR="00A11FDD" w:rsidP="004F4338" w:rsidRDefault="00A11FDD" w14:paraId="0D87E4F1" w14:textId="77777777">
      <w:pPr>
        <w:ind w:left="720" w:hanging="720"/>
        <w:rPr>
          <w:noProof/>
          <w:sz w:val="20"/>
        </w:rPr>
      </w:pPr>
      <w:bookmarkStart w:name="_ENREF_32" w:id="76"/>
      <w:r w:rsidRPr="00F66006">
        <w:rPr>
          <w:noProof/>
          <w:sz w:val="20"/>
        </w:rPr>
        <w:t>[32]   M. Kim, Y. Qie, J. Park,C. H. Kim, Gut Microbial Metabolites Fuel Host Antibody Responses</w:t>
      </w:r>
      <w:r w:rsidRPr="00F66006">
        <w:rPr>
          <w:i/>
          <w:noProof/>
          <w:sz w:val="20"/>
        </w:rPr>
        <w:t>,</w:t>
      </w:r>
      <w:r w:rsidRPr="00F66006">
        <w:rPr>
          <w:noProof/>
          <w:sz w:val="20"/>
        </w:rPr>
        <w:t xml:space="preserve"> Cell Host Microbe. 20 (2016) 202-214.</w:t>
      </w:r>
      <w:bookmarkEnd w:id="76"/>
    </w:p>
    <w:p w:rsidRPr="00F66006" w:rsidR="00A11FDD" w:rsidP="004F4338" w:rsidRDefault="00A11FDD" w14:paraId="3166B3CA" w14:textId="77777777">
      <w:pPr>
        <w:ind w:left="720" w:hanging="720"/>
        <w:rPr>
          <w:noProof/>
          <w:sz w:val="20"/>
        </w:rPr>
      </w:pPr>
      <w:bookmarkStart w:name="_ENREF_33" w:id="77"/>
      <w:r w:rsidRPr="00F66006">
        <w:rPr>
          <w:noProof/>
          <w:sz w:val="20"/>
        </w:rPr>
        <w:t>[33]   M. Swanson-Mungerson, R. Incrocci, V. Subramaniam, P. Williams, M. L. Hall,A. M. S. Mayer, Effects of cyanobacteria Oscillatoria sp. lipopolysaccharide on B cell activation and Toll-like receptor 4 signaling</w:t>
      </w:r>
      <w:r w:rsidRPr="00F66006">
        <w:rPr>
          <w:i/>
          <w:noProof/>
          <w:sz w:val="20"/>
        </w:rPr>
        <w:t>,</w:t>
      </w:r>
      <w:r w:rsidRPr="00F66006">
        <w:rPr>
          <w:noProof/>
          <w:sz w:val="20"/>
        </w:rPr>
        <w:t xml:space="preserve"> Toxicol Lett. 275 (2017) 101-107.</w:t>
      </w:r>
      <w:bookmarkEnd w:id="77"/>
    </w:p>
    <w:p w:rsidRPr="00F66006" w:rsidR="00A11FDD" w:rsidP="004F4338" w:rsidRDefault="00A11FDD" w14:paraId="4C0C15BD" w14:textId="77777777">
      <w:pPr>
        <w:ind w:left="720" w:hanging="720"/>
        <w:rPr>
          <w:noProof/>
          <w:sz w:val="20"/>
        </w:rPr>
      </w:pPr>
      <w:bookmarkStart w:name="_ENREF_34" w:id="78"/>
      <w:r w:rsidRPr="00F66006">
        <w:rPr>
          <w:noProof/>
          <w:sz w:val="20"/>
        </w:rPr>
        <w:t>[34]   A. Schildberger, E. Rossmanith, T. Eichhorn, K. Strassl,V. Weber, Monocytes, peripheral blood mononuclear cells, and THP-1 cells exhibit different cytokine expression patterns following stimulation with lipopolysaccharide</w:t>
      </w:r>
      <w:r w:rsidRPr="00F66006">
        <w:rPr>
          <w:i/>
          <w:noProof/>
          <w:sz w:val="20"/>
        </w:rPr>
        <w:t>,</w:t>
      </w:r>
      <w:r w:rsidRPr="00F66006">
        <w:rPr>
          <w:noProof/>
          <w:sz w:val="20"/>
        </w:rPr>
        <w:t xml:space="preserve"> Mediators Inflamm. 2013 (2013) 697972.</w:t>
      </w:r>
      <w:bookmarkEnd w:id="78"/>
    </w:p>
    <w:p w:rsidRPr="00F66006" w:rsidR="00A11FDD" w:rsidP="004F4338" w:rsidRDefault="00A11FDD" w14:paraId="06AAC6D6" w14:textId="77777777">
      <w:pPr>
        <w:ind w:left="720" w:hanging="720"/>
        <w:rPr>
          <w:noProof/>
          <w:sz w:val="20"/>
        </w:rPr>
      </w:pPr>
      <w:bookmarkStart w:name="_ENREF_35" w:id="79"/>
      <w:r w:rsidRPr="00F66006">
        <w:rPr>
          <w:noProof/>
          <w:sz w:val="20"/>
        </w:rPr>
        <w:t>[35]   Y. Lu, C. Xing, C. Zhang, X. Lv, G. Liu, F. Chen, Z. Hou,D. Zhang, Promotion of IL</w:t>
      </w:r>
      <w:r w:rsidRPr="00F66006">
        <w:rPr>
          <w:rFonts w:ascii="Cambria Math" w:hAnsi="Cambria Math" w:cs="Cambria Math"/>
          <w:noProof/>
          <w:sz w:val="20"/>
        </w:rPr>
        <w:t>‑</w:t>
      </w:r>
      <w:r w:rsidRPr="00F66006">
        <w:rPr>
          <w:rFonts w:cs="Calibri"/>
          <w:noProof/>
          <w:sz w:val="20"/>
        </w:rPr>
        <w:t>17/NF</w:t>
      </w:r>
      <w:r w:rsidRPr="00F66006">
        <w:rPr>
          <w:rFonts w:ascii="Cambria Math" w:hAnsi="Cambria Math" w:cs="Cambria Math"/>
          <w:noProof/>
          <w:sz w:val="20"/>
        </w:rPr>
        <w:t>‑</w:t>
      </w:r>
      <w:r w:rsidRPr="00F66006">
        <w:rPr>
          <w:rFonts w:cs="Calibri"/>
          <w:noProof/>
          <w:sz w:val="20"/>
        </w:rPr>
        <w:t xml:space="preserve">κB </w:t>
      </w:r>
      <w:r w:rsidRPr="00F66006">
        <w:rPr>
          <w:noProof/>
          <w:sz w:val="20"/>
        </w:rPr>
        <w:t>signaling in autoimmune thyroid diseases</w:t>
      </w:r>
      <w:r w:rsidRPr="00F66006">
        <w:rPr>
          <w:i/>
          <w:noProof/>
          <w:sz w:val="20"/>
        </w:rPr>
        <w:t>,</w:t>
      </w:r>
      <w:r w:rsidRPr="00F66006">
        <w:rPr>
          <w:noProof/>
          <w:sz w:val="20"/>
        </w:rPr>
        <w:t xml:space="preserve"> Exp Ther Med. 25 (2022) 51.</w:t>
      </w:r>
      <w:bookmarkEnd w:id="79"/>
    </w:p>
    <w:p w:rsidRPr="00F66006" w:rsidR="00A11FDD" w:rsidP="004F4338" w:rsidRDefault="00A11FDD" w14:paraId="609AA4AE" w14:textId="77777777">
      <w:pPr>
        <w:ind w:left="720" w:hanging="720"/>
        <w:rPr>
          <w:noProof/>
          <w:sz w:val="20"/>
        </w:rPr>
      </w:pPr>
      <w:bookmarkStart w:name="_ENREF_36" w:id="80"/>
      <w:r w:rsidRPr="00F66006">
        <w:rPr>
          <w:noProof/>
          <w:sz w:val="20"/>
        </w:rPr>
        <w:t>[36]   B. Pesce, C. H. Ribeiro, M. Larrondo, V. Ramos, L. Soto, D. Catalán,J. C. Aguillón, TNF-α Affects Signature Cytokines of Th1 and Th17 T Cell Subsets through Differential Actions on TNFR1 and TNFR2</w:t>
      </w:r>
      <w:r w:rsidRPr="00F66006">
        <w:rPr>
          <w:i/>
          <w:noProof/>
          <w:sz w:val="20"/>
        </w:rPr>
        <w:t>,</w:t>
      </w:r>
      <w:r w:rsidRPr="00F66006">
        <w:rPr>
          <w:noProof/>
          <w:sz w:val="20"/>
        </w:rPr>
        <w:t xml:space="preserve"> Int J Mol Sci. 23 (2022) 9306.</w:t>
      </w:r>
      <w:bookmarkEnd w:id="80"/>
    </w:p>
    <w:p w:rsidRPr="00F66006" w:rsidR="00A11FDD" w:rsidP="004F4338" w:rsidRDefault="00A11FDD" w14:paraId="27AC961B" w14:textId="77777777">
      <w:pPr>
        <w:ind w:left="720" w:hanging="720"/>
        <w:rPr>
          <w:noProof/>
          <w:sz w:val="20"/>
        </w:rPr>
      </w:pPr>
      <w:bookmarkStart w:name="_ENREF_37" w:id="81"/>
      <w:r w:rsidRPr="00F66006">
        <w:rPr>
          <w:noProof/>
          <w:sz w:val="20"/>
        </w:rPr>
        <w:t xml:space="preserve">[37]   H. Wibowo, D. S. Harbuwono, D. L. Tahapary, R. Kartika, S. Pradipta,R. A. Larasati, Impact of Sodium Butyrate Treatment in LPS-Stimulated Peripheral Blood Mononuclear Cells of Poorly </w:t>
      </w:r>
      <w:r w:rsidRPr="00F66006">
        <w:rPr>
          <w:noProof/>
          <w:sz w:val="20"/>
        </w:rPr>
        <w:lastRenderedPageBreak/>
        <w:t>Controlled Type 2 DM</w:t>
      </w:r>
      <w:r w:rsidRPr="00F66006">
        <w:rPr>
          <w:i/>
          <w:noProof/>
          <w:sz w:val="20"/>
        </w:rPr>
        <w:t>,</w:t>
      </w:r>
      <w:r w:rsidRPr="00F66006">
        <w:rPr>
          <w:noProof/>
          <w:sz w:val="20"/>
        </w:rPr>
        <w:t xml:space="preserve"> Front Endocrinol (Lausanne). 12 (2021) 652942.</w:t>
      </w:r>
      <w:bookmarkEnd w:id="81"/>
    </w:p>
    <w:p w:rsidRPr="00F66006" w:rsidR="00A11FDD" w:rsidP="004F4338" w:rsidRDefault="00A11FDD" w14:paraId="23075D0E" w14:textId="77777777">
      <w:pPr>
        <w:ind w:left="720" w:hanging="720"/>
        <w:rPr>
          <w:noProof/>
          <w:sz w:val="20"/>
        </w:rPr>
      </w:pPr>
      <w:bookmarkStart w:name="_ENREF_38" w:id="82"/>
      <w:r w:rsidRPr="00F66006">
        <w:rPr>
          <w:noProof/>
          <w:sz w:val="20"/>
        </w:rPr>
        <w:t>[38]   W. Lang, X. Li, Y. Wang, Y. Duan, Y. Wang, P. Wei, X. Li, Q. Zhu,Y. Cui, Sodium propionate improves cognitive and memory function in mouse models of Alzheimer's disease</w:t>
      </w:r>
      <w:r w:rsidRPr="00F66006">
        <w:rPr>
          <w:i/>
          <w:noProof/>
          <w:sz w:val="20"/>
        </w:rPr>
        <w:t>,</w:t>
      </w:r>
      <w:r w:rsidRPr="00F66006">
        <w:rPr>
          <w:noProof/>
          <w:sz w:val="20"/>
        </w:rPr>
        <w:t xml:space="preserve"> Neurosci Lett. 791 (2022) 136887.</w:t>
      </w:r>
      <w:bookmarkEnd w:id="82"/>
    </w:p>
    <w:p w:rsidRPr="00F66006" w:rsidR="00A11FDD" w:rsidP="004F4338" w:rsidRDefault="00A11FDD" w14:paraId="6C89B45B" w14:textId="77777777">
      <w:pPr>
        <w:ind w:left="720" w:hanging="720"/>
        <w:rPr>
          <w:noProof/>
          <w:sz w:val="20"/>
        </w:rPr>
      </w:pPr>
      <w:bookmarkStart w:name="_ENREF_39" w:id="83"/>
      <w:r w:rsidRPr="00F66006">
        <w:rPr>
          <w:noProof/>
          <w:sz w:val="20"/>
        </w:rPr>
        <w:t>[39]   J. P. Segain, D. L. B. D. Raingeard, A. Bourreille, V. Leray, N. Gervois, C. Rosales, L. Ferrier, C. Bonnet, H. M. Blottière,J. P. Galmiche, Butyrate inhibits inflammatory responses through NFkappaB inhibition: implications for Crohn's disease</w:t>
      </w:r>
      <w:r w:rsidRPr="00F66006">
        <w:rPr>
          <w:i/>
          <w:noProof/>
          <w:sz w:val="20"/>
        </w:rPr>
        <w:t>,</w:t>
      </w:r>
      <w:r w:rsidRPr="00F66006">
        <w:rPr>
          <w:noProof/>
          <w:sz w:val="20"/>
        </w:rPr>
        <w:t xml:space="preserve"> Gut. 47 (2000) 397-403.</w:t>
      </w:r>
      <w:bookmarkEnd w:id="83"/>
    </w:p>
    <w:p w:rsidR="00A11FDD" w:rsidP="004F4338" w:rsidRDefault="00A11FDD" w14:paraId="79D8F1D4" w14:textId="77777777">
      <w:pPr>
        <w:rPr>
          <w:noProof/>
          <w:sz w:val="20"/>
        </w:rPr>
      </w:pPr>
    </w:p>
    <w:p w:rsidR="00A11FDD" w:rsidP="004F4338" w:rsidRDefault="00A11FDD" w14:paraId="12C24C14" w14:textId="77777777"/>
    <w:p w:rsidR="00A11FDD" w:rsidRDefault="00A11FDD" w14:paraId="42ED4AB2" w14:textId="77777777"/>
    <w:sectPr w:rsidR="00A11FDD" w:rsidSect="00FE6CE0">
      <w:pgSz w:w="11906" w:h="16838" w:orient="portrait"/>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E" w:author="Peer Reviewer" w:date="2026-01-29T12:27:00Z" w:id="0">
    <w:p w:rsidRPr="00E6642B" w:rsidR="00A11FDD" w:rsidP="004F4338" w:rsidRDefault="00A11FDD" w14:paraId="245767AE" w14:textId="06152FA5">
      <w:pPr>
        <w:pStyle w:val="CommentText"/>
      </w:pPr>
      <w:r w:rsidRPr="00E6642B">
        <w:rPr>
          <w:rStyle w:val="CommentReference"/>
          <w:sz w:val="16"/>
        </w:rPr>
        <w:annotationRef/>
      </w:r>
      <w:r w:rsidRPr="00E6642B">
        <w:rPr>
          <w:rStyle w:val="CommentReference"/>
          <w:sz w:val="16"/>
        </w:rPr>
        <w:annotationRef/>
      </w:r>
      <w:r w:rsidRPr="00E6642B">
        <w:t>Please note that Pre-</w:t>
      </w:r>
      <w:r w:rsidR="0090072C">
        <w:t>S</w:t>
      </w:r>
      <w:r w:rsidRPr="00E6642B">
        <w:t xml:space="preserve">ubmission Peer Review comments have been left throughout the manuscript. Please check the requirements of your </w:t>
      </w:r>
      <w:r w:rsidR="0090072C">
        <w:t xml:space="preserve">final </w:t>
      </w:r>
      <w:r w:rsidRPr="00E6642B">
        <w:t>target journal before making any suggested changes to ensure that your submitted manuscript meets these requirements.</w:t>
      </w:r>
    </w:p>
    <w:p w:rsidRPr="00E6642B" w:rsidR="00A11FDD" w:rsidP="004F4338" w:rsidRDefault="00A11FDD" w14:paraId="48314FF5" w14:textId="77777777">
      <w:pPr>
        <w:pStyle w:val="CommentText"/>
      </w:pPr>
    </w:p>
    <w:p w:rsidRPr="00E6642B" w:rsidR="00A11FDD" w:rsidP="004F4338" w:rsidRDefault="00A11FDD" w14:paraId="26D54A5D" w14:textId="0290553D">
      <w:pPr>
        <w:pStyle w:val="CommentText"/>
      </w:pPr>
      <w:r w:rsidRPr="00E6642B">
        <w:t xml:space="preserve">To ensure that the final text reads naturally and is grammatically correct, please consider submitting your revised document for </w:t>
      </w:r>
      <w:r w:rsidR="0090072C">
        <w:t>language editing</w:t>
      </w:r>
      <w:r w:rsidRPr="00E6642B">
        <w:t xml:space="preserve"> after you have reviewed our suggestions and incorporated our feedback. Visit our help center or contact us if you have questions about language editing</w:t>
      </w:r>
      <w:r w:rsidR="000C2E09">
        <w:t xml:space="preserve"> or </w:t>
      </w:r>
      <w:r w:rsidR="0090072C">
        <w:t xml:space="preserve">our other </w:t>
      </w:r>
      <w:r w:rsidR="000C2E09">
        <w:t>manuscript formatting</w:t>
      </w:r>
      <w:r w:rsidRPr="00E6642B">
        <w:t xml:space="preserve"> services.</w:t>
      </w:r>
    </w:p>
  </w:comment>
  <w:comment w:initials="DE" w:author="Peer Reviewer" w:date="2026-01-29T12:28:00Z" w:id="2">
    <w:p w:rsidRPr="00E6642B" w:rsidR="00A11FDD" w:rsidP="004F4338" w:rsidRDefault="00A11FDD" w14:paraId="5F929BE3" w14:textId="6614C85B">
      <w:pPr>
        <w:pStyle w:val="CommentText"/>
      </w:pPr>
      <w:r w:rsidRPr="00E6642B">
        <w:rPr>
          <w:rStyle w:val="CommentReference"/>
          <w:sz w:val="16"/>
        </w:rPr>
        <w:annotationRef/>
      </w:r>
      <w:r w:rsidRPr="00E6642B">
        <w:rPr>
          <w:rStyle w:val="CommentReference"/>
          <w:sz w:val="16"/>
        </w:rPr>
        <w:annotationRef/>
      </w:r>
      <w:r w:rsidRPr="00E6642B">
        <w:t>I recommend rephrasing the title to better reflect the actual findings. For example, please consider the following revision:</w:t>
      </w:r>
    </w:p>
    <w:p w:rsidRPr="00E6642B" w:rsidR="00A11FDD" w:rsidP="004F4338" w:rsidRDefault="00A11FDD" w14:paraId="167345F5" w14:textId="5122951E">
      <w:pPr>
        <w:pStyle w:val="CommentText"/>
      </w:pPr>
      <w:r w:rsidRPr="00E6642B">
        <w:t>“Alterations in the gut microbiota and its metabolites are associated with immune imbalance in Graves’ disease”</w:t>
      </w:r>
    </w:p>
  </w:comment>
  <w:comment w:initials="DE" w:author="Peer Reviewer" w:date="2026-01-29T12:30:00Z" w:id="3">
    <w:p w:rsidRPr="00E6642B" w:rsidR="00A11FDD" w:rsidP="004F4338" w:rsidRDefault="00A11FDD" w14:paraId="5F4F9075" w14:textId="77777777">
      <w:pPr>
        <w:pStyle w:val="CommentText"/>
      </w:pPr>
      <w:r w:rsidRPr="00E6642B">
        <w:rPr>
          <w:rStyle w:val="CommentReference"/>
          <w:sz w:val="16"/>
        </w:rPr>
        <w:annotationRef/>
      </w:r>
      <w:r w:rsidRPr="00E6642B">
        <w:rPr>
          <w:rStyle w:val="CommentReference"/>
          <w:sz w:val="16"/>
        </w:rPr>
        <w:annotationRef/>
      </w:r>
      <w:r w:rsidRPr="00E6642B">
        <w:t>The content of the Abstract is more or less balanced overall, including an accurate and impactful gap in knowledge, an appropriate level of detail for the target journal and the broader field, and a conclusion that appears to be supported by the reported findings.</w:t>
      </w:r>
    </w:p>
  </w:comment>
  <w:comment w:initials="DE" w:author="Peer Reviewer" w:date="2026-02-05T20:05:00Z" w:id="4">
    <w:p w:rsidR="00DA199F" w:rsidRDefault="00DA199F" w14:paraId="7A0F01D8" w14:textId="472BE52A">
      <w:pPr>
        <w:pStyle w:val="CommentText"/>
      </w:pPr>
      <w:r>
        <w:rPr>
          <w:rStyle w:val="CommentReference"/>
        </w:rPr>
        <w:annotationRef/>
      </w:r>
      <w:r>
        <w:t>While the above sentence identifies the gap in knowledge addressed by the study, a clear statement of the overall study aim is lacking in the Abstract. I recommend revising this sentence into a direct statement of the overall objective of this work to ensure that readers understand how each experiment performed is related to an overarching goal.</w:t>
      </w:r>
    </w:p>
  </w:comment>
  <w:comment w:initials="DE" w:author="Peer Reviewer" w:date="2026-01-29T12:30:00Z" w:id="5">
    <w:p w:rsidRPr="00E6642B" w:rsidR="00A11FDD" w:rsidP="004F4338" w:rsidRDefault="00A11FDD" w14:paraId="0A65CB26" w14:textId="77777777">
      <w:pPr>
        <w:jc w:val="left"/>
        <w:rPr>
          <w:rFonts w:ascii="Tahoma" w:hAnsi="Tahoma" w:cs="Tahoma"/>
          <w:sz w:val="16"/>
        </w:rPr>
      </w:pPr>
      <w:r w:rsidRPr="00E6642B">
        <w:rPr>
          <w:rStyle w:val="CommentReference"/>
          <w:rFonts w:ascii="Tahoma" w:hAnsi="Tahoma" w:cs="Tahoma"/>
          <w:sz w:val="16"/>
        </w:rPr>
        <w:annotationRef/>
      </w:r>
      <w:r w:rsidRPr="00E6642B">
        <w:rPr>
          <w:rStyle w:val="CommentReference"/>
          <w:rFonts w:ascii="Tahoma" w:hAnsi="Tahoma" w:cs="Tahoma"/>
          <w:sz w:val="16"/>
        </w:rPr>
        <w:annotationRef/>
      </w:r>
      <w:r w:rsidRPr="00E6642B">
        <w:rPr>
          <w:rFonts w:ascii="Tahoma" w:hAnsi="Tahoma" w:cs="Tahoma"/>
          <w:sz w:val="16"/>
        </w:rPr>
        <w:t>To clarify the contributions of this work to the field, I recommend briefly stating the clinical significance of the findings in the concluding sentence. For example, please consider clarifying how the referenced “clues revealing the pathogenesis of GD patients” could be used to develop new diagnostic or treatment approaches to improve patient outcomes.</w:t>
      </w:r>
    </w:p>
  </w:comment>
  <w:comment w:initials="DE" w:author="Peer Reviewer" w:date="2026-01-29T12:31:00Z" w:id="6">
    <w:p w:rsidRPr="00E6642B" w:rsidR="00A11FDD" w:rsidP="004F4338" w:rsidRDefault="00A11FDD" w14:paraId="7E2F20D5" w14:textId="1E4A005A">
      <w:pPr>
        <w:pStyle w:val="CommentText"/>
      </w:pPr>
      <w:r w:rsidRPr="00E6642B">
        <w:rPr>
          <w:rStyle w:val="CommentReference"/>
          <w:sz w:val="16"/>
        </w:rPr>
        <w:annotationRef/>
      </w:r>
      <w:r w:rsidRPr="00E6642B">
        <w:rPr>
          <w:rStyle w:val="CommentReference"/>
          <w:sz w:val="16"/>
        </w:rPr>
        <w:annotationRef/>
      </w:r>
      <w:r w:rsidRPr="00E6642B">
        <w:t xml:space="preserve">The content of the Introduction is </w:t>
      </w:r>
      <w:r w:rsidR="0090072C">
        <w:t xml:space="preserve">somewhat </w:t>
      </w:r>
      <w:r w:rsidRPr="00E6642B">
        <w:t>effective overall. The text introduces the current state of the field, mentions key previous studies, leads the reader to an impactful gap in knowledge in the field, and summarizes the current work.</w:t>
      </w:r>
      <w:r w:rsidR="0090072C">
        <w:t xml:space="preserve"> </w:t>
      </w:r>
    </w:p>
  </w:comment>
  <w:comment w:initials="DE" w:author="Peer Reviewer" w:date="2026-01-29T12:32:00Z" w:id="7">
    <w:p w:rsidRPr="00E6642B" w:rsidR="00A11FDD" w:rsidP="004F4338" w:rsidRDefault="00A11FDD" w14:paraId="710B75C6" w14:textId="77777777">
      <w:pPr>
        <w:pStyle w:val="CommentText"/>
      </w:pPr>
      <w:r w:rsidRPr="00E6642B">
        <w:rPr>
          <w:rStyle w:val="CommentReference"/>
          <w:sz w:val="16"/>
        </w:rPr>
        <w:annotationRef/>
      </w:r>
      <w:r w:rsidRPr="00E6642B">
        <w:rPr>
          <w:rStyle w:val="CommentReference"/>
          <w:sz w:val="16"/>
        </w:rPr>
        <w:annotationRef/>
      </w:r>
      <w:r w:rsidRPr="00E6642B">
        <w:t>Please consider adding a clearer statement of the study’s hypothesis or central research question at the end of the introduction. For example, this sentence could begin with “Herein, we aimed to…” as an introduction to the summary of the overall approach and findings below.</w:t>
      </w:r>
    </w:p>
  </w:comment>
  <w:comment w:initials="DE" w:author="Peer Reviewer" w:date="2026-01-29T12:35:00Z" w:id="8">
    <w:p w:rsidRPr="00E6642B" w:rsidR="00A11FDD" w:rsidP="004F4338" w:rsidRDefault="00A11FDD" w14:paraId="5FB22A6F" w14:textId="77777777">
      <w:pPr>
        <w:jc w:val="left"/>
        <w:rPr>
          <w:rFonts w:ascii="Tahoma" w:hAnsi="Tahoma" w:cs="Tahoma"/>
          <w:sz w:val="16"/>
        </w:rPr>
      </w:pPr>
      <w:r w:rsidRPr="00E6642B">
        <w:rPr>
          <w:rStyle w:val="CommentReference"/>
          <w:rFonts w:ascii="Tahoma" w:hAnsi="Tahoma" w:cs="Tahoma"/>
          <w:sz w:val="16"/>
        </w:rPr>
        <w:annotationRef/>
      </w:r>
      <w:r w:rsidRPr="00E6642B">
        <w:rPr>
          <w:rFonts w:ascii="Tahoma" w:hAnsi="Tahoma" w:cs="Tahoma"/>
          <w:sz w:val="16"/>
        </w:rPr>
        <w:t>Overall, the content of the Materials and methods section appears to cover the key aspects of the methodological approach.</w:t>
      </w:r>
    </w:p>
  </w:comment>
  <w:comment w:initials="DE" w:author="Peer Reviewer" w:date="2026-01-29T12:37:00Z" w:id="9">
    <w:p w:rsidRPr="00E6642B" w:rsidR="00A11FDD" w:rsidP="004F4338" w:rsidRDefault="00A11FDD" w14:paraId="5112C7C1" w14:textId="77777777">
      <w:pPr>
        <w:jc w:val="left"/>
        <w:rPr>
          <w:rFonts w:ascii="Tahoma" w:hAnsi="Tahoma" w:cs="Tahoma"/>
          <w:sz w:val="16"/>
        </w:rPr>
      </w:pPr>
      <w:r w:rsidRPr="00E6642B">
        <w:rPr>
          <w:rStyle w:val="CommentReference"/>
          <w:rFonts w:ascii="Tahoma" w:hAnsi="Tahoma" w:cs="Tahoma"/>
          <w:sz w:val="16"/>
        </w:rPr>
        <w:annotationRef/>
      </w:r>
      <w:r w:rsidRPr="00E6642B">
        <w:rPr>
          <w:rFonts w:ascii="Tahoma" w:hAnsi="Tahoma" w:cs="Tahoma"/>
          <w:sz w:val="16"/>
        </w:rPr>
        <w:t>A clear description of the characteristics of the included patients in the main text will be beneficial. For example, I recommend adding a statement such as: “All GD patients were newly diagnosed and drug-naïve, with no prior exposure to antithyroid drugs, corticosteroids, or antibiotics within the preceding three months.” If the study included patients who were receiving treatment, then this limitation should still be acknowledged. Longitudinal studies tracking microbiome changes from diagnosis through treatment and remission should ultimately distinguish disease-related effects from treatment-related alterations.</w:t>
      </w:r>
    </w:p>
  </w:comment>
  <w:comment w:initials="QCE2" w:author="Peer Reviewer" w:date="2026-01-29T13:35:00Z" w:id="14">
    <w:p w:rsidR="00A11FDD" w:rsidP="004F4338" w:rsidRDefault="00A11FDD" w14:paraId="58861260" w14:textId="77777777">
      <w:pPr>
        <w:pStyle w:val="CommentText"/>
      </w:pPr>
      <w:r>
        <w:rPr>
          <w:rStyle w:val="CommentReference"/>
        </w:rPr>
        <w:annotationRef/>
      </w:r>
      <w:r>
        <w:t>You may wish to</w:t>
      </w:r>
      <w:r w:rsidRPr="00A11FDD">
        <w:t xml:space="preserve"> consider incorporating predictive functional profiling (PICRUSt2 or Tax4Fun) based on the 16S dataset to infer metabolic pathways such as LPS biosynthesis. If </w:t>
      </w:r>
      <w:r>
        <w:t>this analysis has</w:t>
      </w:r>
      <w:r w:rsidRPr="00A11FDD">
        <w:t xml:space="preserve"> not </w:t>
      </w:r>
      <w:r>
        <w:t xml:space="preserve">already been </w:t>
      </w:r>
      <w:r w:rsidRPr="00A11FDD">
        <w:t>performed, this could be discussed as a limitation or future direction</w:t>
      </w:r>
      <w:r>
        <w:t xml:space="preserve"> in the Discussion</w:t>
      </w:r>
      <w:r w:rsidRPr="00A11FDD">
        <w:t>.</w:t>
      </w:r>
    </w:p>
  </w:comment>
  <w:comment w:initials="DE" w:author="Peer Reviewer" w:date="2026-01-29T12:44:00Z" w:id="15">
    <w:p w:rsidRPr="00E6642B" w:rsidR="00A11FDD" w:rsidP="004F4338" w:rsidRDefault="00A11FDD" w14:paraId="2A7BCFDB" w14:textId="77777777">
      <w:pPr>
        <w:pStyle w:val="CommentText"/>
      </w:pPr>
      <w:r w:rsidRPr="00E6642B">
        <w:rPr>
          <w:rStyle w:val="CommentReference"/>
          <w:sz w:val="16"/>
        </w:rPr>
        <w:annotationRef/>
      </w:r>
      <w:r w:rsidRPr="00E6642B">
        <w:t>The in vitro PBMC experiments were performed using cells from only four healthy donors, which is a very limited sample size. The rationale for selecting this sample size should be provided. Moreover, the statistical approach for these experiments is not described.</w:t>
      </w:r>
    </w:p>
  </w:comment>
  <w:comment w:initials="DE" w:author="Peer Reviewer" w:date="2026-01-29T12:40:00Z" w:id="16">
    <w:p w:rsidRPr="00E6642B" w:rsidR="00A11FDD" w:rsidP="004F4338" w:rsidRDefault="00A11FDD" w14:paraId="6AE1DC5F" w14:textId="77777777">
      <w:pPr>
        <w:jc w:val="left"/>
        <w:rPr>
          <w:rFonts w:ascii="Tahoma" w:hAnsi="Tahoma" w:cs="Tahoma"/>
          <w:sz w:val="16"/>
        </w:rPr>
      </w:pPr>
      <w:r w:rsidRPr="00E6642B">
        <w:rPr>
          <w:rStyle w:val="CommentReference"/>
          <w:rFonts w:ascii="Tahoma" w:hAnsi="Tahoma" w:cs="Tahoma"/>
          <w:sz w:val="16"/>
        </w:rPr>
        <w:annotationRef/>
      </w:r>
      <w:r w:rsidRPr="00E6642B">
        <w:rPr>
          <w:rFonts w:ascii="Tahoma" w:hAnsi="Tahoma" w:cs="Tahoma"/>
          <w:sz w:val="16"/>
        </w:rPr>
        <w:t xml:space="preserve">The Results section states that the flow cytometry analysis was conducted on only a subset of participants (33 GD and 32 controls), but the rationale for this reduced sample size is not explained. This should be clearly </w:t>
      </w:r>
      <w:proofErr w:type="gramStart"/>
      <w:r w:rsidRPr="00E6642B">
        <w:rPr>
          <w:rFonts w:ascii="Tahoma" w:hAnsi="Tahoma" w:cs="Tahoma"/>
          <w:sz w:val="16"/>
        </w:rPr>
        <w:t>stated,</w:t>
      </w:r>
      <w:proofErr w:type="gramEnd"/>
      <w:r w:rsidRPr="00E6642B">
        <w:rPr>
          <w:rFonts w:ascii="Tahoma" w:hAnsi="Tahoma" w:cs="Tahoma"/>
          <w:sz w:val="16"/>
        </w:rPr>
        <w:t xml:space="preserve"> whether due to sample availability, cell viability, or batch analysis constraints.</w:t>
      </w:r>
    </w:p>
  </w:comment>
  <w:comment w:initials="DE" w:author="Peer Reviewer" w:date="2026-01-29T12:46:00Z" w:id="21">
    <w:p w:rsidRPr="00E6642B" w:rsidR="00A11FDD" w:rsidP="004F4338" w:rsidRDefault="00A11FDD" w14:paraId="75D02437" w14:textId="77777777">
      <w:pPr>
        <w:pStyle w:val="CommentText"/>
      </w:pPr>
      <w:r w:rsidRPr="00E6642B">
        <w:rPr>
          <w:rStyle w:val="CommentReference"/>
          <w:sz w:val="16"/>
        </w:rPr>
        <w:annotationRef/>
      </w:r>
      <w:r w:rsidRPr="00E6642B">
        <w:t>The text should specify whether technical replicates were performed for each experiment and clarify the specific statistical tests used. For example, for the PBMC experiments, the text should state whether paired analyses comparing treated versus untreated cells within each donor were performed or whether another analytic approach was used.</w:t>
      </w:r>
    </w:p>
  </w:comment>
  <w:comment w:initials="DE" w:author="Peer Reviewer" w:date="2026-01-29T12:32:00Z" w:id="22">
    <w:p w:rsidRPr="00E6642B" w:rsidR="00A11FDD" w:rsidP="004F4338" w:rsidRDefault="00A11FDD" w14:paraId="4D0A4DFC" w14:textId="77777777">
      <w:pPr>
        <w:pStyle w:val="CommentText"/>
      </w:pPr>
      <w:r w:rsidRPr="00E6642B">
        <w:rPr>
          <w:rStyle w:val="CommentReference"/>
          <w:sz w:val="16"/>
        </w:rPr>
        <w:annotationRef/>
      </w:r>
      <w:r w:rsidRPr="00E6642B">
        <w:rPr>
          <w:rStyle w:val="CommentReference"/>
          <w:sz w:val="16"/>
        </w:rPr>
        <w:annotationRef/>
      </w:r>
      <w:r w:rsidRPr="00E6642B">
        <w:t>The Results are logically presented, moving from clinical and immune profiling to microbiota analysis, diagnostic modeling, correlation studies, and in vitro validation.</w:t>
      </w:r>
    </w:p>
  </w:comment>
  <w:comment w:initials="DE" w:author="Peer Reviewer" w:date="2026-01-29T13:37:00Z" w:id="23">
    <w:p w:rsidR="00A11FDD" w:rsidP="004F4338" w:rsidRDefault="00A11FDD" w14:paraId="1F5EAE11" w14:textId="13356A27">
      <w:pPr>
        <w:pStyle w:val="CommentText"/>
      </w:pPr>
      <w:r>
        <w:rPr>
          <w:rStyle w:val="CommentReference"/>
        </w:rPr>
        <w:annotationRef/>
      </w:r>
      <w:r>
        <w:t>In general, the</w:t>
      </w:r>
      <w:r w:rsidRPr="00A11FDD">
        <w:t xml:space="preserve"> tables </w:t>
      </w:r>
      <w:r>
        <w:t xml:space="preserve">seem to </w:t>
      </w:r>
      <w:r w:rsidRPr="00A11FDD">
        <w:t xml:space="preserve">support the </w:t>
      </w:r>
      <w:r>
        <w:t xml:space="preserve">corresponding discussion of the </w:t>
      </w:r>
      <w:r w:rsidRPr="00A11FDD">
        <w:t>findings well</w:t>
      </w:r>
      <w:r>
        <w:t>,</w:t>
      </w:r>
      <w:r w:rsidRPr="00A11FDD">
        <w:t xml:space="preserve"> and </w:t>
      </w:r>
      <w:r w:rsidR="000C2E09">
        <w:t xml:space="preserve">the </w:t>
      </w:r>
      <w:r>
        <w:t>table titles and footnotes</w:t>
      </w:r>
      <w:r w:rsidRPr="00A11FDD">
        <w:t xml:space="preserve"> </w:t>
      </w:r>
      <w:r>
        <w:t>contain important information for interpreting the data.</w:t>
      </w:r>
      <w:r w:rsidR="00DF0997">
        <w:t xml:space="preserve"> However, please consider stating what statistical test was performed in the footnote for each table.</w:t>
      </w:r>
    </w:p>
  </w:comment>
  <w:comment w:initials="DE" w:author="Peer Reviewer" w:date="2026-01-29T12:57:00Z" w:id="25">
    <w:p w:rsidRPr="00E6642B" w:rsidR="00A11FDD" w:rsidP="004F4338" w:rsidRDefault="00A11FDD" w14:paraId="0E487CC6" w14:textId="77777777">
      <w:pPr>
        <w:jc w:val="left"/>
        <w:rPr>
          <w:rFonts w:ascii="Tahoma" w:hAnsi="Tahoma" w:cs="Tahoma"/>
          <w:sz w:val="16"/>
        </w:rPr>
      </w:pPr>
      <w:r w:rsidRPr="00E6642B">
        <w:rPr>
          <w:rStyle w:val="CommentReference"/>
          <w:rFonts w:ascii="Tahoma" w:hAnsi="Tahoma" w:cs="Tahoma"/>
          <w:sz w:val="16"/>
        </w:rPr>
        <w:annotationRef/>
      </w:r>
      <w:r w:rsidRPr="00E6642B">
        <w:rPr>
          <w:rFonts w:ascii="Tahoma" w:hAnsi="Tahoma" w:cs="Tahoma"/>
          <w:sz w:val="16"/>
        </w:rPr>
        <w:t>The study identifies specific genera whose abundance is increased (</w:t>
      </w:r>
      <w:proofErr w:type="spellStart"/>
      <w:r w:rsidRPr="00E6642B">
        <w:rPr>
          <w:rFonts w:ascii="Tahoma" w:hAnsi="Tahoma" w:cs="Tahoma"/>
          <w:i/>
          <w:iCs/>
          <w:sz w:val="16"/>
        </w:rPr>
        <w:t>Collinsella</w:t>
      </w:r>
      <w:proofErr w:type="spellEnd"/>
      <w:r w:rsidRPr="00E6642B">
        <w:rPr>
          <w:rFonts w:ascii="Tahoma" w:hAnsi="Tahoma" w:cs="Tahoma"/>
          <w:sz w:val="16"/>
        </w:rPr>
        <w:t xml:space="preserve">, </w:t>
      </w:r>
      <w:r w:rsidRPr="00E6642B">
        <w:rPr>
          <w:rFonts w:ascii="Tahoma" w:hAnsi="Tahoma" w:cs="Tahoma"/>
          <w:i/>
          <w:iCs/>
          <w:sz w:val="16"/>
        </w:rPr>
        <w:t>Streptococcus</w:t>
      </w:r>
      <w:r w:rsidRPr="00E6642B">
        <w:rPr>
          <w:rFonts w:ascii="Tahoma" w:hAnsi="Tahoma" w:cs="Tahoma"/>
          <w:sz w:val="16"/>
        </w:rPr>
        <w:t xml:space="preserve">) or decreased (SCFA-producing taxa such as </w:t>
      </w:r>
      <w:proofErr w:type="spellStart"/>
      <w:r w:rsidRPr="00E6642B">
        <w:rPr>
          <w:rFonts w:ascii="Tahoma" w:hAnsi="Tahoma" w:cs="Tahoma"/>
          <w:i/>
          <w:iCs/>
          <w:sz w:val="16"/>
        </w:rPr>
        <w:t>Dialister</w:t>
      </w:r>
      <w:proofErr w:type="spellEnd"/>
      <w:r w:rsidRPr="00E6642B">
        <w:rPr>
          <w:rFonts w:ascii="Tahoma" w:hAnsi="Tahoma" w:cs="Tahoma"/>
          <w:sz w:val="16"/>
        </w:rPr>
        <w:t>). However, the subsequent functional assays relied on generic LPS and commercially supplied SCFAs, representing a missed opportunity to more directly connect these specific aspects of microbial composition with functional outcomes.</w:t>
      </w:r>
    </w:p>
    <w:p w:rsidRPr="00E6642B" w:rsidR="00A11FDD" w:rsidP="004F4338" w:rsidRDefault="00A11FDD" w14:paraId="0DE76D0F" w14:textId="77777777">
      <w:pPr>
        <w:pStyle w:val="CommentText"/>
      </w:pPr>
    </w:p>
  </w:comment>
  <w:comment w:initials="DE" w:author="Peer Reviewer" w:date="2026-01-29T13:39:00Z" w:id="26">
    <w:p w:rsidR="00A11FDD" w:rsidP="004F4338" w:rsidRDefault="00A11FDD" w14:paraId="024F839D" w14:textId="77777777">
      <w:pPr>
        <w:pStyle w:val="CommentText"/>
      </w:pPr>
      <w:r>
        <w:rPr>
          <w:rStyle w:val="CommentReference"/>
        </w:rPr>
        <w:annotationRef/>
      </w:r>
      <w:r>
        <w:t>The figures and figure legends were not included with the submission, so their suitability and effectiveness could not be assessed.</w:t>
      </w:r>
    </w:p>
  </w:comment>
  <w:comment w:initials="DE" w:author="Peer Reviewer" w:date="2026-01-29T12:33:00Z" w:id="32">
    <w:p w:rsidRPr="00E6642B" w:rsidR="00A11FDD" w:rsidP="004F4338" w:rsidRDefault="00A11FDD" w14:paraId="3F78C320" w14:textId="77777777">
      <w:pPr>
        <w:pStyle w:val="CommentText"/>
      </w:pPr>
      <w:r w:rsidRPr="00E6642B">
        <w:rPr>
          <w:rStyle w:val="CommentReference"/>
          <w:sz w:val="16"/>
        </w:rPr>
        <w:annotationRef/>
      </w:r>
      <w:r w:rsidRPr="00E6642B">
        <w:rPr>
          <w:rStyle w:val="CommentReference"/>
          <w:sz w:val="16"/>
        </w:rPr>
        <w:annotationRef/>
      </w:r>
      <w:r w:rsidRPr="00E6642B">
        <w:t>To strengthen the narrative in this section, I recommend connecting the work described in this subsection on the correlation analysis to the preceding microbiota findings more clearly.</w:t>
      </w:r>
    </w:p>
  </w:comment>
  <w:comment w:initials="DE" w:author="Peer Reviewer" w:date="2026-01-29T12:48:00Z" w:id="33">
    <w:p w:rsidRPr="00E6642B" w:rsidR="00A11FDD" w:rsidP="004F4338" w:rsidRDefault="00A11FDD" w14:paraId="16E27919" w14:textId="77777777">
      <w:pPr>
        <w:pStyle w:val="CommentText"/>
      </w:pPr>
      <w:r w:rsidRPr="00E6642B">
        <w:rPr>
          <w:rStyle w:val="CommentReference"/>
          <w:sz w:val="16"/>
        </w:rPr>
        <w:annotationRef/>
      </w:r>
      <w:r w:rsidRPr="00E6642B">
        <w:t>The in vitro experiments using LPS and SCFAs with PBMCs from healthy donors are informative but do not directly test the functional consequences of the specific microbial alterations observed in GD patients. Rather, these experiments examine the immune effects of generic bacterial components and metabolites, not the disease-associated microbiota itself.</w:t>
      </w:r>
    </w:p>
  </w:comment>
  <w:comment w:initials="DE" w:author="Peer Reviewer" w:date="2026-01-29T13:01:00Z" w:id="35">
    <w:p w:rsidRPr="00E6642B" w:rsidR="00A11FDD" w:rsidP="004F4338" w:rsidRDefault="00A11FDD" w14:paraId="094C6FBB" w14:textId="77777777">
      <w:pPr>
        <w:pStyle w:val="CommentText"/>
      </w:pPr>
      <w:r w:rsidRPr="00E6642B">
        <w:rPr>
          <w:rStyle w:val="CommentReference"/>
          <w:sz w:val="16"/>
        </w:rPr>
        <w:annotationRef/>
      </w:r>
      <w:r w:rsidRPr="00E6642B">
        <w:t>The presentation of these in vitro results is somewhat wordy. I recommend revising this section to ensure that it is more concise and is better integrated with the human data.</w:t>
      </w:r>
    </w:p>
  </w:comment>
  <w:comment w:initials="DE" w:author="Peer Reviewer" w:date="2026-01-29T13:11:00Z" w:id="36">
    <w:p w:rsidRPr="00E6642B" w:rsidR="00A11FDD" w:rsidP="004F4338" w:rsidRDefault="00A11FDD" w14:paraId="5466FC86" w14:textId="4D79BD84">
      <w:pPr>
        <w:pStyle w:val="CommentText"/>
      </w:pPr>
      <w:r w:rsidRPr="00E6642B">
        <w:rPr>
          <w:rStyle w:val="CommentReference"/>
          <w:sz w:val="16"/>
        </w:rPr>
        <w:annotationRef/>
      </w:r>
      <w:r w:rsidR="0034192E">
        <w:t>While t</w:t>
      </w:r>
      <w:r w:rsidRPr="00E6642B">
        <w:t xml:space="preserve">he Discussion </w:t>
      </w:r>
      <w:r w:rsidR="0034192E">
        <w:t>attempts to</w:t>
      </w:r>
      <w:r w:rsidRPr="00E6642B">
        <w:t xml:space="preserve"> interpret the results in the context of the existing literature, discuss potential mechanisms, and acknowledge limitations</w:t>
      </w:r>
      <w:r w:rsidR="0034192E">
        <w:t>, I have highlighted some opportunities to improve upon these points below</w:t>
      </w:r>
      <w:r w:rsidRPr="00E6642B">
        <w:t>.</w:t>
      </w:r>
    </w:p>
  </w:comment>
  <w:comment w:initials="DE" w:author="Peer Reviewer" w:date="2026-01-29T13:25:00Z" w:id="37">
    <w:p w:rsidRPr="00E6642B" w:rsidR="00A11FDD" w:rsidP="004F4338" w:rsidRDefault="00A11FDD" w14:paraId="0DF2853D" w14:textId="77777777">
      <w:pPr>
        <w:pStyle w:val="CommentText"/>
      </w:pPr>
      <w:r w:rsidRPr="00E6642B">
        <w:rPr>
          <w:rStyle w:val="CommentReference"/>
          <w:sz w:val="16"/>
        </w:rPr>
        <w:annotationRef/>
      </w:r>
      <w:r>
        <w:t xml:space="preserve">It would strengthen the Discussion to address whether the enriched GD-associated genera, particularly </w:t>
      </w:r>
      <w:r w:rsidRPr="00E6642B">
        <w:rPr>
          <w:i/>
          <w:iCs/>
        </w:rPr>
        <w:t>Streptococcus</w:t>
      </w:r>
      <w:r>
        <w:t xml:space="preserve">, are known from prior literature to be high LPS producers. Similarly, the observed reduction in serum acetate is an important finding that deserves deeper interpretation. A more explicit hypothesis linking the loss of specific acetate-producing taxa (such as </w:t>
      </w:r>
      <w:proofErr w:type="spellStart"/>
      <w:r w:rsidRPr="00E6642B">
        <w:rPr>
          <w:i/>
          <w:iCs/>
        </w:rPr>
        <w:t>Dialister</w:t>
      </w:r>
      <w:proofErr w:type="spellEnd"/>
      <w:r>
        <w:t>) to reduced circulating acetate and downstream immune effects would improve the coherence of the narrative.</w:t>
      </w:r>
    </w:p>
  </w:comment>
  <w:comment w:initials="DE" w:author="Peer Reviewer" w:date="2026-01-29T13:12:00Z" w:id="38">
    <w:p w:rsidRPr="00E6642B" w:rsidR="00A11FDD" w:rsidP="004F4338" w:rsidRDefault="00A11FDD" w14:paraId="2BEE1F7F" w14:textId="77777777">
      <w:pPr>
        <w:jc w:val="left"/>
        <w:rPr>
          <w:rFonts w:ascii="Tahoma" w:hAnsi="Tahoma" w:cs="Tahoma"/>
          <w:sz w:val="16"/>
        </w:rPr>
      </w:pPr>
      <w:r w:rsidRPr="00E6642B">
        <w:rPr>
          <w:rStyle w:val="CommentReference"/>
          <w:rFonts w:ascii="Tahoma" w:hAnsi="Tahoma" w:cs="Tahoma"/>
          <w:sz w:val="16"/>
        </w:rPr>
        <w:annotationRef/>
      </w:r>
      <w:r w:rsidRPr="00E6642B">
        <w:rPr>
          <w:rFonts w:ascii="Tahoma" w:hAnsi="Tahoma" w:cs="Tahoma"/>
          <w:sz w:val="16"/>
        </w:rPr>
        <w:t>This paragraph is quite long and contains a large amount of information. I recommend breaking this passage into shorter paragraphs, each focused on a specific aspect of the discussed topics.</w:t>
      </w:r>
    </w:p>
  </w:comment>
  <w:comment w:initials="DE" w:author="Peer Reviewer" w:date="2026-01-29T13:28:00Z" w:id="39">
    <w:p w:rsidR="00A11FDD" w:rsidP="004F4338" w:rsidRDefault="00A11FDD" w14:paraId="693B16AA" w14:textId="77777777">
      <w:pPr>
        <w:pStyle w:val="CommentText"/>
      </w:pPr>
      <w:r>
        <w:rPr>
          <w:rStyle w:val="CommentReference"/>
        </w:rPr>
        <w:annotationRef/>
      </w:r>
      <w:r w:rsidRPr="00E6642B">
        <w:t xml:space="preserve">To strengthen the narrative, </w:t>
      </w:r>
      <w:r>
        <w:t xml:space="preserve">I recommend integrating </w:t>
      </w:r>
      <w:r w:rsidRPr="00E6642B">
        <w:t>three linked observations</w:t>
      </w:r>
      <w:r>
        <w:t xml:space="preserve"> in the Discussion</w:t>
      </w:r>
      <w:r w:rsidRPr="00E6642B">
        <w:t>: the microbial shift toward potential pathobionts and loss of SCFA producers; predicted alteration</w:t>
      </w:r>
      <w:r>
        <w:t>s</w:t>
      </w:r>
      <w:r w:rsidRPr="00E6642B">
        <w:t xml:space="preserve"> in the </w:t>
      </w:r>
      <w:r>
        <w:t xml:space="preserve">milieu of </w:t>
      </w:r>
      <w:r w:rsidRPr="00E6642B">
        <w:t>intestinal and systemic metabolite</w:t>
      </w:r>
      <w:r>
        <w:t>s</w:t>
      </w:r>
      <w:r w:rsidRPr="00E6642B">
        <w:t xml:space="preserve"> (increased LPS</w:t>
      </w:r>
      <w:r>
        <w:t xml:space="preserve"> levels</w:t>
      </w:r>
      <w:r w:rsidRPr="00E6642B">
        <w:t>, reduced acetate</w:t>
      </w:r>
      <w:r>
        <w:t xml:space="preserve"> levels</w:t>
      </w:r>
      <w:r w:rsidRPr="00E6642B">
        <w:t>); and how this altered environment could plausibly contribute to B-cell imbalance and cytokine dysregulation.</w:t>
      </w:r>
    </w:p>
  </w:comment>
  <w:comment w:initials="DE" w:author="Peer Reviewer" w:date="2026-01-29T13:16:00Z" w:id="40">
    <w:p w:rsidRPr="00E6642B" w:rsidR="00A11FDD" w:rsidP="004F4338" w:rsidRDefault="00A11FDD" w14:paraId="1AE15532" w14:textId="3A9D8DF2">
      <w:pPr>
        <w:pStyle w:val="CommentText"/>
      </w:pPr>
      <w:r w:rsidRPr="00E6642B">
        <w:rPr>
          <w:rStyle w:val="CommentReference"/>
          <w:sz w:val="16"/>
        </w:rPr>
        <w:annotationRef/>
      </w:r>
      <w:r w:rsidRPr="00E6642B">
        <w:t>To better highlight the implications of this work for the field, more emphasis could be placed on the translational implications of the identified microbial biomarkers and potential SCFA-based interventions</w:t>
      </w:r>
      <w:r w:rsidR="008B095C">
        <w:t>.</w:t>
      </w:r>
    </w:p>
  </w:comment>
  <w:comment w:initials="DE" w:author="Peer Reviewer" w:date="2026-01-29T13:22:00Z" w:id="41">
    <w:p w:rsidRPr="00E6642B" w:rsidR="00A11FDD" w:rsidP="004F4338" w:rsidRDefault="00A11FDD" w14:paraId="518E260C" w14:textId="77777777">
      <w:pPr>
        <w:pStyle w:val="CommentText"/>
      </w:pPr>
      <w:r w:rsidRPr="00E6642B">
        <w:rPr>
          <w:rStyle w:val="CommentReference"/>
          <w:sz w:val="16"/>
        </w:rPr>
        <w:annotationRef/>
      </w:r>
      <w:r w:rsidRPr="00E6642B">
        <w:t>In the Discussion, it seems important to state that the study identifies strong associations and proposes plausible mechanisms but does not demonstrate a direct causal link. In vitro findings should be used as supporting mechanistic plausibility rather than confirming disease causation.</w:t>
      </w:r>
    </w:p>
  </w:comment>
  <w:comment w:initials="DE" w:author="Peer Reviewer" w:date="2026-01-29T13:16:00Z" w:id="42">
    <w:p w:rsidRPr="00E6642B" w:rsidR="00A11FDD" w:rsidP="004F4338" w:rsidRDefault="00A11FDD" w14:paraId="55566DC1" w14:textId="77777777">
      <w:pPr>
        <w:pStyle w:val="CommentText"/>
      </w:pPr>
      <w:r w:rsidRPr="00E6642B">
        <w:rPr>
          <w:rStyle w:val="CommentReference"/>
          <w:sz w:val="16"/>
        </w:rPr>
        <w:annotationRef/>
      </w:r>
      <w:r w:rsidRPr="00E6642B">
        <w:t>The concluding paragraph summarizes the main findings and their potential relevance to GD pathogenesis. However, I recommend adding a forward-looking statement about future research directions.</w:t>
      </w:r>
    </w:p>
  </w:comment>
  <w:comment w:initials="DE" w:author="Peer Reviewer" w:date="2026-01-29T13:18:00Z" w:id="43">
    <w:p w:rsidRPr="00E6642B" w:rsidR="00A11FDD" w:rsidP="004F4338" w:rsidRDefault="00A11FDD" w14:paraId="6FBD6552" w14:textId="77777777">
      <w:pPr>
        <w:pStyle w:val="CommentText"/>
      </w:pPr>
      <w:r w:rsidRPr="00E6642B">
        <w:rPr>
          <w:rStyle w:val="CommentReference"/>
          <w:sz w:val="16"/>
        </w:rPr>
        <w:annotationRef/>
      </w:r>
      <w:r w:rsidRPr="00E6642B">
        <w:t xml:space="preserve">Please ensure that the conclusion explicitly links gut dysbiosis to immune imbalance in the context of GD, as stated in the title. </w:t>
      </w:r>
    </w:p>
    <w:p w:rsidRPr="00E6642B" w:rsidR="00A11FDD" w:rsidP="004F4338" w:rsidRDefault="00A11FDD" w14:paraId="4FE4DD52" w14:textId="77777777">
      <w:pPr>
        <w:pStyle w:val="CommentText"/>
      </w:pPr>
    </w:p>
    <w:p w:rsidRPr="00E6642B" w:rsidR="00A11FDD" w:rsidP="004F4338" w:rsidRDefault="00A11FDD" w14:paraId="1A0B673C" w14:textId="77777777">
      <w:pPr>
        <w:pStyle w:val="CommentText"/>
      </w:pPr>
      <w:r w:rsidRPr="00E6642B">
        <w:t>In addition, this conclusion implies a causal role of the gut microbiota in Graves’ disease. However, the data presented are largely correlative in nature. While the associations identified are interesting and biologically plausible, they do not establish causality. Please ensure that all stated conclusions are supported by the presented findings.</w:t>
      </w:r>
    </w:p>
  </w:comment>
  <w:comment w:initials="DE" w:author="Peer Reviewer" w:date="2026-01-29T13:23:00Z" w:id="44">
    <w:p w:rsidRPr="00E6642B" w:rsidR="00A11FDD" w:rsidP="004F4338" w:rsidRDefault="00A11FDD" w14:paraId="42843779" w14:textId="77777777">
      <w:pPr>
        <w:pStyle w:val="CommentText"/>
      </w:pPr>
      <w:r w:rsidRPr="00E6642B">
        <w:rPr>
          <w:rStyle w:val="CommentReference"/>
          <w:sz w:val="16"/>
        </w:rPr>
        <w:annotationRef/>
      </w:r>
      <w:r w:rsidRPr="00E6642B">
        <w:t>The references seem to be suitable overall and to support the manuscript’s 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D54A5D" w15:done="0"/>
  <w15:commentEx w15:paraId="167345F5" w15:done="0"/>
  <w15:commentEx w15:paraId="5F4F9075" w15:done="0"/>
  <w15:commentEx w15:paraId="7A0F01D8" w15:done="0"/>
  <w15:commentEx w15:paraId="0A65CB26" w15:done="0"/>
  <w15:commentEx w15:paraId="7E2F20D5" w15:done="0"/>
  <w15:commentEx w15:paraId="710B75C6" w15:done="0"/>
  <w15:commentEx w15:paraId="5FB22A6F" w15:done="0"/>
  <w15:commentEx w15:paraId="5112C7C1" w15:done="0"/>
  <w15:commentEx w15:paraId="58861260" w15:done="0"/>
  <w15:commentEx w15:paraId="2A7BCFDB" w15:done="0"/>
  <w15:commentEx w15:paraId="6AE1DC5F" w15:done="0"/>
  <w15:commentEx w15:paraId="75D02437" w15:done="0"/>
  <w15:commentEx w15:paraId="4D0A4DFC" w15:done="0"/>
  <w15:commentEx w15:paraId="1F5EAE11" w15:done="0"/>
  <w15:commentEx w15:paraId="0DE76D0F" w15:done="0"/>
  <w15:commentEx w15:paraId="024F839D" w15:done="0"/>
  <w15:commentEx w15:paraId="3F78C320" w15:done="0"/>
  <w15:commentEx w15:paraId="16E27919" w15:done="0"/>
  <w15:commentEx w15:paraId="094C6FBB" w15:done="0"/>
  <w15:commentEx w15:paraId="5466FC86" w15:done="0"/>
  <w15:commentEx w15:paraId="0DF2853D" w15:done="0"/>
  <w15:commentEx w15:paraId="2BEE1F7F" w15:done="0"/>
  <w15:commentEx w15:paraId="693B16AA" w15:done="0"/>
  <w15:commentEx w15:paraId="1AE15532" w15:done="0"/>
  <w15:commentEx w15:paraId="518E260C" w15:done="0"/>
  <w15:commentEx w15:paraId="55566DC1" w15:done="0"/>
  <w15:commentEx w15:paraId="1A0B673C" w15:done="0"/>
  <w15:commentEx w15:paraId="4284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F7675" w16cex:dateUtc="2026-02-06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D54A5D" w16cid:durableId="2D25E1C9"/>
  <w16cid:commentId w16cid:paraId="167345F5" w16cid:durableId="2D25E1CA"/>
  <w16cid:commentId w16cid:paraId="5F4F9075" w16cid:durableId="2D25E1CB"/>
  <w16cid:commentId w16cid:paraId="7A0F01D8" w16cid:durableId="2D2F7675"/>
  <w16cid:commentId w16cid:paraId="0A65CB26" w16cid:durableId="2D25E1CC"/>
  <w16cid:commentId w16cid:paraId="7E2F20D5" w16cid:durableId="2D25E1CD"/>
  <w16cid:commentId w16cid:paraId="710B75C6" w16cid:durableId="2D25E1CE"/>
  <w16cid:commentId w16cid:paraId="5FB22A6F" w16cid:durableId="2D25E1CF"/>
  <w16cid:commentId w16cid:paraId="5112C7C1" w16cid:durableId="2D25E1D0"/>
  <w16cid:commentId w16cid:paraId="58861260" w16cid:durableId="2D25E1D1"/>
  <w16cid:commentId w16cid:paraId="2A7BCFDB" w16cid:durableId="2D25E1D2"/>
  <w16cid:commentId w16cid:paraId="6AE1DC5F" w16cid:durableId="2D25E1D3"/>
  <w16cid:commentId w16cid:paraId="75D02437" w16cid:durableId="2D25E1D4"/>
  <w16cid:commentId w16cid:paraId="4D0A4DFC" w16cid:durableId="2D25E1D5"/>
  <w16cid:commentId w16cid:paraId="1F5EAE11" w16cid:durableId="2D25E1D6"/>
  <w16cid:commentId w16cid:paraId="0DE76D0F" w16cid:durableId="2D25E1D7"/>
  <w16cid:commentId w16cid:paraId="024F839D" w16cid:durableId="2D25E1D8"/>
  <w16cid:commentId w16cid:paraId="3F78C320" w16cid:durableId="2D25E1D9"/>
  <w16cid:commentId w16cid:paraId="16E27919" w16cid:durableId="2D25E1DA"/>
  <w16cid:commentId w16cid:paraId="094C6FBB" w16cid:durableId="2D25E1DB"/>
  <w16cid:commentId w16cid:paraId="5466FC86" w16cid:durableId="2D25E1DC"/>
  <w16cid:commentId w16cid:paraId="0DF2853D" w16cid:durableId="2D25E1DD"/>
  <w16cid:commentId w16cid:paraId="2BEE1F7F" w16cid:durableId="2D25E1DE"/>
  <w16cid:commentId w16cid:paraId="693B16AA" w16cid:durableId="2D25E1DF"/>
  <w16cid:commentId w16cid:paraId="1AE15532" w16cid:durableId="2D25E1E0"/>
  <w16cid:commentId w16cid:paraId="518E260C" w16cid:durableId="2D25E1E1"/>
  <w16cid:commentId w16cid:paraId="55566DC1" w16cid:durableId="2D25E1E2"/>
  <w16cid:commentId w16cid:paraId="1A0B673C" w16cid:durableId="2D25E1E3"/>
  <w16cid:commentId w16cid:paraId="42843779" w16cid:durableId="2D25E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307" w:rsidP="00890896" w:rsidRDefault="00F15307" w14:paraId="65DFE5F3" w14:textId="77777777">
      <w:r>
        <w:separator/>
      </w:r>
    </w:p>
  </w:endnote>
  <w:endnote w:type="continuationSeparator" w:id="0">
    <w:p w:rsidR="00F15307" w:rsidP="00890896" w:rsidRDefault="00F15307" w14:paraId="7215A4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calaPro-Regular">
    <w:altName w:val="Times New Roman"/>
    <w:panose1 w:val="00000000000000000000"/>
    <w:charset w:val="00"/>
    <w:family w:val="roman"/>
    <w:notTrueType/>
    <w:pitch w:val="default"/>
  </w:font>
  <w:font w:name="STIXMath-Italic">
    <w:altName w:val="Times New Roman"/>
    <w:panose1 w:val="00000000000000000000"/>
    <w:charset w:val="00"/>
    <w:family w:val="roman"/>
    <w:notTrueType/>
    <w:pitch w:val="default"/>
  </w:font>
  <w:font w:name="STIXMath-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OpenSans-Extrabold">
    <w:altName w:val="Times New Roman"/>
    <w:panose1 w:val="00000000000000000000"/>
    <w:charset w:val="00"/>
    <w:family w:val="roman"/>
    <w:notTrueType/>
    <w:pitch w:val="default"/>
  </w:font>
  <w:font w:name="Times New Roman Regular">
    <w:altName w:val="Times New Roman"/>
    <w:charset w:val="00"/>
    <w:family w:val="roman"/>
    <w:pitch w:val="default"/>
    <w:sig w:usb0="E0002AEF" w:usb1="C0007841" w:usb2="00000009" w:usb3="00000000" w:csb0="400001FF" w:csb1="FFFF0000"/>
  </w:font>
  <w:font w:name="MinionPro-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307" w:rsidP="00890896" w:rsidRDefault="00F15307" w14:paraId="6FBEC452" w14:textId="77777777">
      <w:r>
        <w:separator/>
      </w:r>
    </w:p>
  </w:footnote>
  <w:footnote w:type="continuationSeparator" w:id="0">
    <w:p w:rsidR="00F15307" w:rsidP="00890896" w:rsidRDefault="00F15307" w14:paraId="03BCEA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A09A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C4EA5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606D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F404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68485E"/>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9A07E5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B56446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7C2140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2D825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26A74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8BF3AFE"/>
    <w:multiLevelType w:val="hybridMultilevel"/>
    <w:tmpl w:val="627A7046"/>
    <w:lvl w:ilvl="0" w:tplc="0D7EF0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AE8248F"/>
    <w:multiLevelType w:val="hybridMultilevel"/>
    <w:tmpl w:val="6898E532"/>
    <w:lvl w:ilvl="0" w:tplc="B60EA9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B2A7D45"/>
    <w:multiLevelType w:val="hybridMultilevel"/>
    <w:tmpl w:val="2886EAB2"/>
    <w:lvl w:ilvl="0" w:tplc="795E89B4">
      <w:numFmt w:val="bullet"/>
      <w:lvlText w:val=""/>
      <w:lvlJc w:val="left"/>
      <w:pPr>
        <w:ind w:left="720" w:hanging="360"/>
      </w:pPr>
      <w:rPr>
        <w:rFonts w:hint="default" w:ascii="Wingdings" w:hAnsi="Wingdings" w:eastAsia="SimSun" w:cs="Times New Roman"/>
        <w:i/>
        <w:color w:val="auto"/>
      </w:rPr>
    </w:lvl>
    <w:lvl w:ilvl="1" w:tplc="04090003" w:tentative="1">
      <w:start w:val="1"/>
      <w:numFmt w:val="bullet"/>
      <w:lvlText w:val=""/>
      <w:lvlJc w:val="left"/>
      <w:pPr>
        <w:ind w:left="1200" w:hanging="420"/>
      </w:pPr>
      <w:rPr>
        <w:rFonts w:hint="default" w:ascii="Wingdings" w:hAnsi="Wingdings"/>
      </w:rPr>
    </w:lvl>
    <w:lvl w:ilvl="2" w:tplc="04090005" w:tentative="1">
      <w:start w:val="1"/>
      <w:numFmt w:val="bullet"/>
      <w:lvlText w:val=""/>
      <w:lvlJc w:val="left"/>
      <w:pPr>
        <w:ind w:left="1620" w:hanging="420"/>
      </w:pPr>
      <w:rPr>
        <w:rFonts w:hint="default" w:ascii="Wingdings" w:hAnsi="Wingdings"/>
      </w:rPr>
    </w:lvl>
    <w:lvl w:ilvl="3" w:tplc="04090001" w:tentative="1">
      <w:start w:val="1"/>
      <w:numFmt w:val="bullet"/>
      <w:lvlText w:val=""/>
      <w:lvlJc w:val="left"/>
      <w:pPr>
        <w:ind w:left="2040" w:hanging="420"/>
      </w:pPr>
      <w:rPr>
        <w:rFonts w:hint="default" w:ascii="Wingdings" w:hAnsi="Wingdings"/>
      </w:rPr>
    </w:lvl>
    <w:lvl w:ilvl="4" w:tplc="04090003" w:tentative="1">
      <w:start w:val="1"/>
      <w:numFmt w:val="bullet"/>
      <w:lvlText w:val=""/>
      <w:lvlJc w:val="left"/>
      <w:pPr>
        <w:ind w:left="2460" w:hanging="420"/>
      </w:pPr>
      <w:rPr>
        <w:rFonts w:hint="default" w:ascii="Wingdings" w:hAnsi="Wingdings"/>
      </w:rPr>
    </w:lvl>
    <w:lvl w:ilvl="5" w:tplc="04090005" w:tentative="1">
      <w:start w:val="1"/>
      <w:numFmt w:val="bullet"/>
      <w:lvlText w:val=""/>
      <w:lvlJc w:val="left"/>
      <w:pPr>
        <w:ind w:left="2880" w:hanging="420"/>
      </w:pPr>
      <w:rPr>
        <w:rFonts w:hint="default" w:ascii="Wingdings" w:hAnsi="Wingdings"/>
      </w:rPr>
    </w:lvl>
    <w:lvl w:ilvl="6" w:tplc="04090001" w:tentative="1">
      <w:start w:val="1"/>
      <w:numFmt w:val="bullet"/>
      <w:lvlText w:val=""/>
      <w:lvlJc w:val="left"/>
      <w:pPr>
        <w:ind w:left="3300" w:hanging="420"/>
      </w:pPr>
      <w:rPr>
        <w:rFonts w:hint="default" w:ascii="Wingdings" w:hAnsi="Wingdings"/>
      </w:rPr>
    </w:lvl>
    <w:lvl w:ilvl="7" w:tplc="04090003" w:tentative="1">
      <w:start w:val="1"/>
      <w:numFmt w:val="bullet"/>
      <w:lvlText w:val=""/>
      <w:lvlJc w:val="left"/>
      <w:pPr>
        <w:ind w:left="3720" w:hanging="420"/>
      </w:pPr>
      <w:rPr>
        <w:rFonts w:hint="default" w:ascii="Wingdings" w:hAnsi="Wingdings"/>
      </w:rPr>
    </w:lvl>
    <w:lvl w:ilvl="8" w:tplc="04090005" w:tentative="1">
      <w:start w:val="1"/>
      <w:numFmt w:val="bullet"/>
      <w:lvlText w:val=""/>
      <w:lvlJc w:val="left"/>
      <w:pPr>
        <w:ind w:left="4140" w:hanging="420"/>
      </w:pPr>
      <w:rPr>
        <w:rFonts w:hint="default" w:ascii="Wingdings" w:hAnsi="Wingdings"/>
      </w:rPr>
    </w:lvl>
  </w:abstractNum>
  <w:abstractNum w:abstractNumId="13" w15:restartNumberingAfterBreak="0">
    <w:nsid w:val="0D1B6675"/>
    <w:multiLevelType w:val="hybridMultilevel"/>
    <w:tmpl w:val="BF1641A0"/>
    <w:lvl w:ilvl="0" w:tplc="4D36A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81A4A52"/>
    <w:multiLevelType w:val="multilevel"/>
    <w:tmpl w:val="F334DBDE"/>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0E3AAB"/>
    <w:multiLevelType w:val="multilevel"/>
    <w:tmpl w:val="F334DBDE"/>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FB5E20"/>
    <w:multiLevelType w:val="multilevel"/>
    <w:tmpl w:val="7BCA8718"/>
    <w:lvl w:ilvl="0">
      <w:start w:val="10"/>
      <w:numFmt w:val="decimal"/>
      <w:lvlText w:val="%1.0"/>
      <w:lvlJc w:val="left"/>
      <w:pPr>
        <w:ind w:left="313" w:hanging="420"/>
      </w:pPr>
      <w:rPr>
        <w:rFonts w:hint="default"/>
      </w:rPr>
    </w:lvl>
    <w:lvl w:ilvl="1">
      <w:start w:val="1"/>
      <w:numFmt w:val="decimal"/>
      <w:lvlText w:val="%1.%2"/>
      <w:lvlJc w:val="left"/>
      <w:pPr>
        <w:ind w:left="733" w:hanging="420"/>
      </w:pPr>
      <w:rPr>
        <w:rFonts w:hint="default"/>
      </w:rPr>
    </w:lvl>
    <w:lvl w:ilvl="2">
      <w:start w:val="1"/>
      <w:numFmt w:val="decimal"/>
      <w:lvlText w:val="%1.%2.%3"/>
      <w:lvlJc w:val="left"/>
      <w:pPr>
        <w:ind w:left="1453" w:hanging="720"/>
      </w:pPr>
      <w:rPr>
        <w:rFonts w:hint="default"/>
      </w:rPr>
    </w:lvl>
    <w:lvl w:ilvl="3">
      <w:start w:val="1"/>
      <w:numFmt w:val="decimal"/>
      <w:lvlText w:val="%1.%2.%3.%4"/>
      <w:lvlJc w:val="left"/>
      <w:pPr>
        <w:ind w:left="1873" w:hanging="720"/>
      </w:pPr>
      <w:rPr>
        <w:rFonts w:hint="default"/>
      </w:rPr>
    </w:lvl>
    <w:lvl w:ilvl="4">
      <w:start w:val="1"/>
      <w:numFmt w:val="decimal"/>
      <w:lvlText w:val="%1.%2.%3.%4.%5"/>
      <w:lvlJc w:val="left"/>
      <w:pPr>
        <w:ind w:left="2653" w:hanging="1080"/>
      </w:pPr>
      <w:rPr>
        <w:rFonts w:hint="default"/>
      </w:rPr>
    </w:lvl>
    <w:lvl w:ilvl="5">
      <w:start w:val="1"/>
      <w:numFmt w:val="decimal"/>
      <w:lvlText w:val="%1.%2.%3.%4.%5.%6"/>
      <w:lvlJc w:val="left"/>
      <w:pPr>
        <w:ind w:left="3073" w:hanging="1080"/>
      </w:pPr>
      <w:rPr>
        <w:rFonts w:hint="default"/>
      </w:rPr>
    </w:lvl>
    <w:lvl w:ilvl="6">
      <w:start w:val="1"/>
      <w:numFmt w:val="decimal"/>
      <w:lvlText w:val="%1.%2.%3.%4.%5.%6.%7"/>
      <w:lvlJc w:val="left"/>
      <w:pPr>
        <w:ind w:left="3853" w:hanging="1440"/>
      </w:pPr>
      <w:rPr>
        <w:rFonts w:hint="default"/>
      </w:rPr>
    </w:lvl>
    <w:lvl w:ilvl="7">
      <w:start w:val="1"/>
      <w:numFmt w:val="decimal"/>
      <w:lvlText w:val="%1.%2.%3.%4.%5.%6.%7.%8"/>
      <w:lvlJc w:val="left"/>
      <w:pPr>
        <w:ind w:left="4273" w:hanging="1440"/>
      </w:pPr>
      <w:rPr>
        <w:rFonts w:hint="default"/>
      </w:rPr>
    </w:lvl>
    <w:lvl w:ilvl="8">
      <w:start w:val="1"/>
      <w:numFmt w:val="decimal"/>
      <w:lvlText w:val="%1.%2.%3.%4.%5.%6.%7.%8.%9"/>
      <w:lvlJc w:val="left"/>
      <w:pPr>
        <w:ind w:left="5053" w:hanging="1800"/>
      </w:pPr>
      <w:rPr>
        <w:rFonts w:hint="default"/>
      </w:rPr>
    </w:lvl>
  </w:abstractNum>
  <w:abstractNum w:abstractNumId="17" w15:restartNumberingAfterBreak="0">
    <w:nsid w:val="2D82061B"/>
    <w:multiLevelType w:val="hybridMultilevel"/>
    <w:tmpl w:val="8AF8BF8E"/>
    <w:lvl w:ilvl="0" w:tplc="0DF4B6DC">
      <w:start w:val="2001"/>
      <w:numFmt w:val="decimal"/>
      <w:lvlText w:val="%1"/>
      <w:lvlJc w:val="left"/>
      <w:pPr>
        <w:ind w:left="480" w:hanging="480"/>
      </w:pPr>
      <w:rPr>
        <w:rFonts w:hint="default" w:ascii="Verdana" w:hAnsi="Verdana" w:cs="Times New Roman"/>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7616DD"/>
    <w:multiLevelType w:val="hybridMultilevel"/>
    <w:tmpl w:val="D4229AF2"/>
    <w:lvl w:ilvl="0" w:tplc="77A432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D6189E"/>
    <w:multiLevelType w:val="hybridMultilevel"/>
    <w:tmpl w:val="CC5CA362"/>
    <w:lvl w:ilvl="0" w:tplc="A4643FD2">
      <w:start w:val="20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FB4F15"/>
    <w:multiLevelType w:val="multilevel"/>
    <w:tmpl w:val="25BE4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33D3875"/>
    <w:multiLevelType w:val="hybridMultilevel"/>
    <w:tmpl w:val="4AAE8C0E"/>
    <w:lvl w:ilvl="0" w:tplc="9D541B4A">
      <w:numFmt w:val="bullet"/>
      <w:lvlText w:val=""/>
      <w:lvlJc w:val="left"/>
      <w:pPr>
        <w:ind w:left="360" w:hanging="360"/>
      </w:pPr>
      <w:rPr>
        <w:rFonts w:hint="default" w:ascii="Wingdings" w:hAnsi="Wingdings" w:eastAsia="SimSun" w:cs="Times New Roman"/>
        <w:color w:val="auto"/>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22" w15:restartNumberingAfterBreak="0">
    <w:nsid w:val="47990747"/>
    <w:multiLevelType w:val="hybridMultilevel"/>
    <w:tmpl w:val="B7B63EC6"/>
    <w:lvl w:ilvl="0" w:tplc="006C7930">
      <w:start w:val="1"/>
      <w:numFmt w:val="decimal"/>
      <w:lvlText w:val="%1."/>
      <w:lvlJc w:val="left"/>
      <w:pPr>
        <w:ind w:left="360" w:hanging="360"/>
      </w:pPr>
      <w:rPr>
        <w:rFonts w:hint="default" w:ascii="Times New Roman" w:hAnsi="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6E309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370E44"/>
    <w:multiLevelType w:val="multilevel"/>
    <w:tmpl w:val="10922E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167B8"/>
    <w:multiLevelType w:val="multilevel"/>
    <w:tmpl w:val="8C2E2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27E4B08"/>
    <w:multiLevelType w:val="multilevel"/>
    <w:tmpl w:val="5B02E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88F0A0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82484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C64F03"/>
    <w:multiLevelType w:val="multilevel"/>
    <w:tmpl w:val="B302CEA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F67DF7"/>
    <w:multiLevelType w:val="hybridMultilevel"/>
    <w:tmpl w:val="611ABC6C"/>
    <w:lvl w:ilvl="0" w:tplc="2BCA564E">
      <w:numFmt w:val="bullet"/>
      <w:lvlText w:val=""/>
      <w:lvlJc w:val="left"/>
      <w:pPr>
        <w:ind w:left="360" w:hanging="360"/>
      </w:pPr>
      <w:rPr>
        <w:rFonts w:hint="default" w:ascii="Wingdings" w:hAnsi="Wingdings" w:eastAsia="SimSun" w:cs="Times New Roman"/>
        <w:i/>
        <w:color w:val="auto"/>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31" w15:restartNumberingAfterBreak="0">
    <w:nsid w:val="795C20FD"/>
    <w:multiLevelType w:val="hybridMultilevel"/>
    <w:tmpl w:val="0FEE9B2C"/>
    <w:lvl w:ilvl="0" w:tplc="51B0326E">
      <w:start w:val="2014"/>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5439E"/>
    <w:multiLevelType w:val="hybridMultilevel"/>
    <w:tmpl w:val="4762EE1C"/>
    <w:lvl w:ilvl="0" w:tplc="CD3E7808">
      <w:start w:val="1"/>
      <w:numFmt w:val="decimal"/>
      <w:lvlText w:val="%1."/>
      <w:lvlJc w:val="left"/>
      <w:pPr>
        <w:ind w:left="360" w:hanging="360"/>
      </w:pPr>
      <w:rPr>
        <w:rFonts w:hint="default" w:ascii="Times New Roman" w:hAnsi="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69527651">
    <w:abstractNumId w:val="21"/>
  </w:num>
  <w:num w:numId="2" w16cid:durableId="1929462136">
    <w:abstractNumId w:val="12"/>
  </w:num>
  <w:num w:numId="3" w16cid:durableId="1139686548">
    <w:abstractNumId w:val="15"/>
  </w:num>
  <w:num w:numId="4" w16cid:durableId="987320225">
    <w:abstractNumId w:val="30"/>
  </w:num>
  <w:num w:numId="5" w16cid:durableId="914510091">
    <w:abstractNumId w:val="29"/>
  </w:num>
  <w:num w:numId="6" w16cid:durableId="1424839376">
    <w:abstractNumId w:val="17"/>
  </w:num>
  <w:num w:numId="7" w16cid:durableId="1690906344">
    <w:abstractNumId w:val="24"/>
  </w:num>
  <w:num w:numId="8" w16cid:durableId="505900828">
    <w:abstractNumId w:val="19"/>
  </w:num>
  <w:num w:numId="9" w16cid:durableId="183635812">
    <w:abstractNumId w:val="31"/>
  </w:num>
  <w:num w:numId="10" w16cid:durableId="923950576">
    <w:abstractNumId w:val="14"/>
  </w:num>
  <w:num w:numId="11" w16cid:durableId="1925915287">
    <w:abstractNumId w:val="11"/>
  </w:num>
  <w:num w:numId="12" w16cid:durableId="1056396894">
    <w:abstractNumId w:val="13"/>
  </w:num>
  <w:num w:numId="13" w16cid:durableId="569923862">
    <w:abstractNumId w:val="20"/>
  </w:num>
  <w:num w:numId="14" w16cid:durableId="687952908">
    <w:abstractNumId w:val="25"/>
  </w:num>
  <w:num w:numId="15" w16cid:durableId="2144888925">
    <w:abstractNumId w:val="16"/>
  </w:num>
  <w:num w:numId="16" w16cid:durableId="1711568145">
    <w:abstractNumId w:val="32"/>
  </w:num>
  <w:num w:numId="17" w16cid:durableId="1820267092">
    <w:abstractNumId w:val="22"/>
  </w:num>
  <w:num w:numId="18" w16cid:durableId="597568441">
    <w:abstractNumId w:val="10"/>
  </w:num>
  <w:num w:numId="19" w16cid:durableId="289626427">
    <w:abstractNumId w:val="18"/>
  </w:num>
  <w:num w:numId="20" w16cid:durableId="1144466464">
    <w:abstractNumId w:val="26"/>
  </w:num>
  <w:num w:numId="21" w16cid:durableId="1134906462">
    <w:abstractNumId w:val="28"/>
  </w:num>
  <w:num w:numId="22" w16cid:durableId="260068646">
    <w:abstractNumId w:val="23"/>
  </w:num>
  <w:num w:numId="23" w16cid:durableId="109202756">
    <w:abstractNumId w:val="27"/>
  </w:num>
  <w:num w:numId="24" w16cid:durableId="1711342863">
    <w:abstractNumId w:val="9"/>
  </w:num>
  <w:num w:numId="25" w16cid:durableId="2123301443">
    <w:abstractNumId w:val="7"/>
  </w:num>
  <w:num w:numId="26" w16cid:durableId="328950923">
    <w:abstractNumId w:val="6"/>
  </w:num>
  <w:num w:numId="27" w16cid:durableId="762529794">
    <w:abstractNumId w:val="5"/>
  </w:num>
  <w:num w:numId="28" w16cid:durableId="557087109">
    <w:abstractNumId w:val="4"/>
  </w:num>
  <w:num w:numId="29" w16cid:durableId="140850752">
    <w:abstractNumId w:val="8"/>
  </w:num>
  <w:num w:numId="30" w16cid:durableId="661589979">
    <w:abstractNumId w:val="3"/>
  </w:num>
  <w:num w:numId="31" w16cid:durableId="2119251845">
    <w:abstractNumId w:val="2"/>
  </w:num>
  <w:num w:numId="32" w16cid:durableId="764811637">
    <w:abstractNumId w:val="1"/>
  </w:num>
  <w:num w:numId="33" w16cid:durableId="26341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bordersDoNotSurroundHeader/>
  <w:bordersDoNotSurroundFooter/>
  <w:proofState w:spelling="clean" w:grammar="dirty"/>
  <w:trackRevisions w:val="false"/>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MachineID" w:val="186|207|197|207|190|197|185|201|197|203|190|197|201|202|197|190|185|"/>
    <w:docVar w:name="Username" w:val="Developmental Editor"/>
  </w:docVars>
  <w:rsids>
    <w:rsidRoot w:val="00DE7AA8"/>
    <w:rsid w:val="00035D13"/>
    <w:rsid w:val="00035FD9"/>
    <w:rsid w:val="0006137D"/>
    <w:rsid w:val="00063004"/>
    <w:rsid w:val="000803E2"/>
    <w:rsid w:val="00086E36"/>
    <w:rsid w:val="000876B2"/>
    <w:rsid w:val="000B0338"/>
    <w:rsid w:val="000B4940"/>
    <w:rsid w:val="000B752C"/>
    <w:rsid w:val="000C0D78"/>
    <w:rsid w:val="000C2E09"/>
    <w:rsid w:val="000C4029"/>
    <w:rsid w:val="000D7602"/>
    <w:rsid w:val="000E03C4"/>
    <w:rsid w:val="000F5360"/>
    <w:rsid w:val="000F732F"/>
    <w:rsid w:val="00110F38"/>
    <w:rsid w:val="00116AE7"/>
    <w:rsid w:val="00127C08"/>
    <w:rsid w:val="00132BC6"/>
    <w:rsid w:val="0013303A"/>
    <w:rsid w:val="00140508"/>
    <w:rsid w:val="00142D09"/>
    <w:rsid w:val="00150765"/>
    <w:rsid w:val="0017494B"/>
    <w:rsid w:val="00174A37"/>
    <w:rsid w:val="0017730F"/>
    <w:rsid w:val="0018654C"/>
    <w:rsid w:val="00195650"/>
    <w:rsid w:val="00195B1F"/>
    <w:rsid w:val="001A1C25"/>
    <w:rsid w:val="001A4277"/>
    <w:rsid w:val="001B1BEE"/>
    <w:rsid w:val="001B5FE0"/>
    <w:rsid w:val="001B622F"/>
    <w:rsid w:val="001E0A04"/>
    <w:rsid w:val="001F5B4E"/>
    <w:rsid w:val="00215D44"/>
    <w:rsid w:val="00222E3C"/>
    <w:rsid w:val="00232492"/>
    <w:rsid w:val="00233F6D"/>
    <w:rsid w:val="00245016"/>
    <w:rsid w:val="00245D79"/>
    <w:rsid w:val="00254F26"/>
    <w:rsid w:val="00257C75"/>
    <w:rsid w:val="0026018B"/>
    <w:rsid w:val="0027606A"/>
    <w:rsid w:val="0028554F"/>
    <w:rsid w:val="002B2B5A"/>
    <w:rsid w:val="002C0A28"/>
    <w:rsid w:val="002D614D"/>
    <w:rsid w:val="002F7478"/>
    <w:rsid w:val="00306B44"/>
    <w:rsid w:val="00326463"/>
    <w:rsid w:val="0034192E"/>
    <w:rsid w:val="00343D25"/>
    <w:rsid w:val="00352DDB"/>
    <w:rsid w:val="00354EAB"/>
    <w:rsid w:val="00360B33"/>
    <w:rsid w:val="00362CEE"/>
    <w:rsid w:val="00373622"/>
    <w:rsid w:val="00380B4B"/>
    <w:rsid w:val="00385429"/>
    <w:rsid w:val="00386D1C"/>
    <w:rsid w:val="00393FDB"/>
    <w:rsid w:val="003A3C01"/>
    <w:rsid w:val="003A7195"/>
    <w:rsid w:val="003C07CE"/>
    <w:rsid w:val="003C2C8B"/>
    <w:rsid w:val="003C4A2F"/>
    <w:rsid w:val="003C7A15"/>
    <w:rsid w:val="0040078A"/>
    <w:rsid w:val="004021DD"/>
    <w:rsid w:val="00403C53"/>
    <w:rsid w:val="00427977"/>
    <w:rsid w:val="00443B78"/>
    <w:rsid w:val="004665FD"/>
    <w:rsid w:val="004760E8"/>
    <w:rsid w:val="00480181"/>
    <w:rsid w:val="00482DC0"/>
    <w:rsid w:val="0049230B"/>
    <w:rsid w:val="00492D3A"/>
    <w:rsid w:val="004A39B8"/>
    <w:rsid w:val="004A3C86"/>
    <w:rsid w:val="004B435E"/>
    <w:rsid w:val="004D6323"/>
    <w:rsid w:val="004D63C9"/>
    <w:rsid w:val="004E03DE"/>
    <w:rsid w:val="004E1113"/>
    <w:rsid w:val="0050164B"/>
    <w:rsid w:val="005020CD"/>
    <w:rsid w:val="005141AA"/>
    <w:rsid w:val="00515EFF"/>
    <w:rsid w:val="005177B5"/>
    <w:rsid w:val="00521102"/>
    <w:rsid w:val="00526D7E"/>
    <w:rsid w:val="005276FC"/>
    <w:rsid w:val="00530690"/>
    <w:rsid w:val="00534F1A"/>
    <w:rsid w:val="00535ACB"/>
    <w:rsid w:val="005412BD"/>
    <w:rsid w:val="00546E13"/>
    <w:rsid w:val="00554D40"/>
    <w:rsid w:val="00555592"/>
    <w:rsid w:val="0055782F"/>
    <w:rsid w:val="00573868"/>
    <w:rsid w:val="00590C43"/>
    <w:rsid w:val="00592CF5"/>
    <w:rsid w:val="0059435D"/>
    <w:rsid w:val="005979DD"/>
    <w:rsid w:val="005B461A"/>
    <w:rsid w:val="005C6E3E"/>
    <w:rsid w:val="005D05A1"/>
    <w:rsid w:val="005F1C63"/>
    <w:rsid w:val="005F50D9"/>
    <w:rsid w:val="00604058"/>
    <w:rsid w:val="006074B2"/>
    <w:rsid w:val="00616C72"/>
    <w:rsid w:val="00631E4C"/>
    <w:rsid w:val="00633C12"/>
    <w:rsid w:val="006450AD"/>
    <w:rsid w:val="00653731"/>
    <w:rsid w:val="00654786"/>
    <w:rsid w:val="00670B84"/>
    <w:rsid w:val="006734FC"/>
    <w:rsid w:val="00674A9E"/>
    <w:rsid w:val="006871AF"/>
    <w:rsid w:val="006A302E"/>
    <w:rsid w:val="006A43E9"/>
    <w:rsid w:val="006A6727"/>
    <w:rsid w:val="006D4AC2"/>
    <w:rsid w:val="006D6315"/>
    <w:rsid w:val="00706CFE"/>
    <w:rsid w:val="0071578A"/>
    <w:rsid w:val="007262B8"/>
    <w:rsid w:val="007308B9"/>
    <w:rsid w:val="00747D33"/>
    <w:rsid w:val="0078059C"/>
    <w:rsid w:val="00783136"/>
    <w:rsid w:val="007A00CE"/>
    <w:rsid w:val="007A6869"/>
    <w:rsid w:val="007D7D24"/>
    <w:rsid w:val="007D7D4F"/>
    <w:rsid w:val="007E6893"/>
    <w:rsid w:val="007F6A68"/>
    <w:rsid w:val="00807C93"/>
    <w:rsid w:val="00815C27"/>
    <w:rsid w:val="00822107"/>
    <w:rsid w:val="008379B1"/>
    <w:rsid w:val="00841D16"/>
    <w:rsid w:val="00844D19"/>
    <w:rsid w:val="00846A01"/>
    <w:rsid w:val="0084740B"/>
    <w:rsid w:val="00860EF9"/>
    <w:rsid w:val="008612F3"/>
    <w:rsid w:val="008645EF"/>
    <w:rsid w:val="00886842"/>
    <w:rsid w:val="00890896"/>
    <w:rsid w:val="008A2DB5"/>
    <w:rsid w:val="008B095C"/>
    <w:rsid w:val="008D14EE"/>
    <w:rsid w:val="008D4FF8"/>
    <w:rsid w:val="008F175D"/>
    <w:rsid w:val="0090072C"/>
    <w:rsid w:val="00922985"/>
    <w:rsid w:val="009252F1"/>
    <w:rsid w:val="009262FB"/>
    <w:rsid w:val="0094344A"/>
    <w:rsid w:val="00946716"/>
    <w:rsid w:val="00953158"/>
    <w:rsid w:val="00980036"/>
    <w:rsid w:val="009838EE"/>
    <w:rsid w:val="0098663C"/>
    <w:rsid w:val="00997682"/>
    <w:rsid w:val="009A27D2"/>
    <w:rsid w:val="009A7F02"/>
    <w:rsid w:val="009B3ED7"/>
    <w:rsid w:val="009C2C2F"/>
    <w:rsid w:val="009C7B40"/>
    <w:rsid w:val="009D3555"/>
    <w:rsid w:val="009D3F58"/>
    <w:rsid w:val="009E1656"/>
    <w:rsid w:val="009E3EC0"/>
    <w:rsid w:val="009F638E"/>
    <w:rsid w:val="00A00D7B"/>
    <w:rsid w:val="00A00D9E"/>
    <w:rsid w:val="00A010D5"/>
    <w:rsid w:val="00A11FDD"/>
    <w:rsid w:val="00A12161"/>
    <w:rsid w:val="00A16CAD"/>
    <w:rsid w:val="00A22D4B"/>
    <w:rsid w:val="00A42758"/>
    <w:rsid w:val="00A440DD"/>
    <w:rsid w:val="00A442D8"/>
    <w:rsid w:val="00A51B47"/>
    <w:rsid w:val="00A54D3E"/>
    <w:rsid w:val="00A71AC3"/>
    <w:rsid w:val="00A74932"/>
    <w:rsid w:val="00A76E97"/>
    <w:rsid w:val="00A80F05"/>
    <w:rsid w:val="00A93727"/>
    <w:rsid w:val="00A93B50"/>
    <w:rsid w:val="00AA39F0"/>
    <w:rsid w:val="00AA5FB0"/>
    <w:rsid w:val="00AA7897"/>
    <w:rsid w:val="00AB0EC0"/>
    <w:rsid w:val="00AB6D76"/>
    <w:rsid w:val="00AD09F4"/>
    <w:rsid w:val="00AD5D01"/>
    <w:rsid w:val="00AE3BCA"/>
    <w:rsid w:val="00B20A8B"/>
    <w:rsid w:val="00B4188B"/>
    <w:rsid w:val="00B62E6A"/>
    <w:rsid w:val="00B71676"/>
    <w:rsid w:val="00B75B8F"/>
    <w:rsid w:val="00B80DE8"/>
    <w:rsid w:val="00B81F39"/>
    <w:rsid w:val="00B912ED"/>
    <w:rsid w:val="00B9359E"/>
    <w:rsid w:val="00BB4098"/>
    <w:rsid w:val="00BB660A"/>
    <w:rsid w:val="00BC164E"/>
    <w:rsid w:val="00BC727C"/>
    <w:rsid w:val="00BF2D2C"/>
    <w:rsid w:val="00BF5E53"/>
    <w:rsid w:val="00BF640B"/>
    <w:rsid w:val="00C013D2"/>
    <w:rsid w:val="00C227E6"/>
    <w:rsid w:val="00C22ACF"/>
    <w:rsid w:val="00C2448E"/>
    <w:rsid w:val="00C3243D"/>
    <w:rsid w:val="00C479C9"/>
    <w:rsid w:val="00C66E20"/>
    <w:rsid w:val="00C700A5"/>
    <w:rsid w:val="00C70FA2"/>
    <w:rsid w:val="00C72AC7"/>
    <w:rsid w:val="00C80369"/>
    <w:rsid w:val="00C82228"/>
    <w:rsid w:val="00C82549"/>
    <w:rsid w:val="00CA0024"/>
    <w:rsid w:val="00CA3410"/>
    <w:rsid w:val="00CB5E76"/>
    <w:rsid w:val="00CD4AE1"/>
    <w:rsid w:val="00CD543C"/>
    <w:rsid w:val="00CE0A79"/>
    <w:rsid w:val="00CF599D"/>
    <w:rsid w:val="00D13C7D"/>
    <w:rsid w:val="00D31726"/>
    <w:rsid w:val="00D31C1F"/>
    <w:rsid w:val="00D32193"/>
    <w:rsid w:val="00D44531"/>
    <w:rsid w:val="00D54570"/>
    <w:rsid w:val="00D564BB"/>
    <w:rsid w:val="00D66BC4"/>
    <w:rsid w:val="00D7607C"/>
    <w:rsid w:val="00D876E5"/>
    <w:rsid w:val="00D91767"/>
    <w:rsid w:val="00D96641"/>
    <w:rsid w:val="00D97068"/>
    <w:rsid w:val="00DA199F"/>
    <w:rsid w:val="00DA3411"/>
    <w:rsid w:val="00DB0FF7"/>
    <w:rsid w:val="00DB1586"/>
    <w:rsid w:val="00DB3E4E"/>
    <w:rsid w:val="00DE4D6C"/>
    <w:rsid w:val="00DE7AA8"/>
    <w:rsid w:val="00DF0997"/>
    <w:rsid w:val="00DF48F5"/>
    <w:rsid w:val="00DF76BC"/>
    <w:rsid w:val="00E24243"/>
    <w:rsid w:val="00E34E1E"/>
    <w:rsid w:val="00E403C1"/>
    <w:rsid w:val="00E4656B"/>
    <w:rsid w:val="00E53840"/>
    <w:rsid w:val="00E6642B"/>
    <w:rsid w:val="00E82CEB"/>
    <w:rsid w:val="00E909F5"/>
    <w:rsid w:val="00E912F7"/>
    <w:rsid w:val="00EA2E05"/>
    <w:rsid w:val="00EA3C6E"/>
    <w:rsid w:val="00EB7BC0"/>
    <w:rsid w:val="00EC0EFC"/>
    <w:rsid w:val="00EE500A"/>
    <w:rsid w:val="00EE6992"/>
    <w:rsid w:val="00EF06DC"/>
    <w:rsid w:val="00EF68D8"/>
    <w:rsid w:val="00F15307"/>
    <w:rsid w:val="00F21BB0"/>
    <w:rsid w:val="00F22EF5"/>
    <w:rsid w:val="00F2421D"/>
    <w:rsid w:val="00F27A80"/>
    <w:rsid w:val="00F4468A"/>
    <w:rsid w:val="00F55D99"/>
    <w:rsid w:val="00F6456A"/>
    <w:rsid w:val="00F646A1"/>
    <w:rsid w:val="00F81ACE"/>
    <w:rsid w:val="00F86CF0"/>
    <w:rsid w:val="00F87265"/>
    <w:rsid w:val="00F92BD7"/>
    <w:rsid w:val="00FA02BF"/>
    <w:rsid w:val="00FA1949"/>
    <w:rsid w:val="00FB5745"/>
    <w:rsid w:val="00FD42E8"/>
    <w:rsid w:val="00FE354F"/>
    <w:rsid w:val="00FE6AEF"/>
    <w:rsid w:val="00FE70BE"/>
    <w:rsid w:val="00FF0063"/>
    <w:rsid w:val="00FF1A8E"/>
    <w:rsid w:val="07B4054A"/>
    <w:rsid w:val="1D3D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30C8"/>
  <w15:docId w15:val="{E0D25BF4-92C4-4AAF-BB7D-F3583915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7AA8"/>
    <w:pPr>
      <w:widowControl w:val="0"/>
      <w:jc w:val="both"/>
    </w:pPr>
    <w:rPr>
      <w:rFonts w:ascii="Calibri" w:hAnsi="Calibri" w:eastAsia="SimSun" w:cs="Times New Roman"/>
    </w:rPr>
  </w:style>
  <w:style w:type="paragraph" w:styleId="Heading1">
    <w:name w:val="heading 1"/>
    <w:basedOn w:val="Normal"/>
    <w:next w:val="Normal"/>
    <w:link w:val="Heading1Char"/>
    <w:uiPriority w:val="9"/>
    <w:qFormat/>
    <w:rsid w:val="00DE7AA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DE7AA8"/>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Heading3">
    <w:name w:val="heading 3"/>
    <w:basedOn w:val="Normal"/>
    <w:next w:val="Normal"/>
    <w:link w:val="Heading3Char"/>
    <w:uiPriority w:val="9"/>
    <w:semiHidden/>
    <w:unhideWhenUsed/>
    <w:qFormat/>
    <w:rsid w:val="00DE7AA8"/>
    <w:pPr>
      <w:keepNext/>
      <w:keepLines/>
      <w:spacing w:before="260" w:after="260" w:line="416" w:lineRule="auto"/>
      <w:outlineLvl w:val="2"/>
    </w:pPr>
    <w:rPr>
      <w:b/>
      <w:bCs/>
      <w:sz w:val="32"/>
      <w:szCs w:val="32"/>
    </w:rPr>
  </w:style>
  <w:style w:type="paragraph" w:styleId="Heading4">
    <w:name w:val="heading 4"/>
    <w:basedOn w:val="Normal"/>
    <w:link w:val="Heading4Char"/>
    <w:uiPriority w:val="9"/>
    <w:qFormat/>
    <w:rsid w:val="00DE7AA8"/>
    <w:pPr>
      <w:widowControl/>
      <w:spacing w:before="100" w:beforeAutospacing="1" w:after="100" w:afterAutospacing="1"/>
      <w:jc w:val="left"/>
      <w:outlineLvl w:val="3"/>
    </w:pPr>
    <w:rPr>
      <w:rFonts w:ascii="SimSun" w:hAnsi="SimSun" w:cs="SimSun"/>
      <w:b/>
      <w:bCs/>
      <w:kern w:val="0"/>
      <w:sz w:val="24"/>
      <w:szCs w:val="24"/>
    </w:rPr>
  </w:style>
  <w:style w:type="paragraph" w:styleId="Heading5">
    <w:name w:val="heading 5"/>
    <w:basedOn w:val="Normal"/>
    <w:next w:val="Normal"/>
    <w:link w:val="Heading5Char"/>
    <w:uiPriority w:val="9"/>
    <w:semiHidden/>
    <w:unhideWhenUsed/>
    <w:qFormat/>
    <w:rsid w:val="00BF2D2C"/>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2D2C"/>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BF2D2C"/>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BF2D2C"/>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BF2D2C"/>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7AA8"/>
    <w:rPr>
      <w:rFonts w:ascii="Calibri" w:hAnsi="Calibri" w:eastAsia="SimSun" w:cs="Times New Roman"/>
      <w:b/>
      <w:bCs/>
      <w:kern w:val="44"/>
      <w:sz w:val="44"/>
      <w:szCs w:val="44"/>
    </w:rPr>
  </w:style>
  <w:style w:type="character" w:styleId="Heading2Char" w:customStyle="1">
    <w:name w:val="Heading 2 Char"/>
    <w:basedOn w:val="DefaultParagraphFont"/>
    <w:link w:val="Heading2"/>
    <w:uiPriority w:val="9"/>
    <w:rsid w:val="00DE7AA8"/>
    <w:rPr>
      <w:rFonts w:asciiTheme="majorHAnsi" w:hAnsiTheme="majorHAnsi" w:eastAsiaTheme="majorEastAsia" w:cstheme="majorBidi"/>
      <w:b/>
      <w:bCs/>
      <w:sz w:val="32"/>
      <w:szCs w:val="32"/>
    </w:rPr>
  </w:style>
  <w:style w:type="character" w:styleId="Heading3Char" w:customStyle="1">
    <w:name w:val="Heading 3 Char"/>
    <w:basedOn w:val="DefaultParagraphFont"/>
    <w:link w:val="Heading3"/>
    <w:uiPriority w:val="9"/>
    <w:semiHidden/>
    <w:rsid w:val="00DE7AA8"/>
    <w:rPr>
      <w:rFonts w:ascii="Calibri" w:hAnsi="Calibri" w:eastAsia="SimSun" w:cs="Times New Roman"/>
      <w:b/>
      <w:bCs/>
      <w:sz w:val="32"/>
      <w:szCs w:val="32"/>
    </w:rPr>
  </w:style>
  <w:style w:type="character" w:styleId="Heading4Char" w:customStyle="1">
    <w:name w:val="Heading 4 Char"/>
    <w:basedOn w:val="DefaultParagraphFont"/>
    <w:link w:val="Heading4"/>
    <w:uiPriority w:val="9"/>
    <w:rsid w:val="00DE7AA8"/>
    <w:rPr>
      <w:rFonts w:ascii="SimSun" w:hAnsi="SimSun" w:eastAsia="SimSun" w:cs="SimSun"/>
      <w:b/>
      <w:bCs/>
      <w:kern w:val="0"/>
      <w:sz w:val="24"/>
      <w:szCs w:val="24"/>
    </w:rPr>
  </w:style>
  <w:style w:type="paragraph" w:styleId="Header">
    <w:name w:val="header"/>
    <w:basedOn w:val="Normal"/>
    <w:link w:val="HeaderChar"/>
    <w:uiPriority w:val="99"/>
    <w:semiHidden/>
    <w:unhideWhenUsed/>
    <w:rsid w:val="00DE7AA8"/>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HeaderChar" w:customStyle="1">
    <w:name w:val="Header Char"/>
    <w:basedOn w:val="DefaultParagraphFont"/>
    <w:link w:val="Header"/>
    <w:uiPriority w:val="99"/>
    <w:semiHidden/>
    <w:rsid w:val="00DE7AA8"/>
    <w:rPr>
      <w:sz w:val="18"/>
      <w:szCs w:val="18"/>
    </w:rPr>
  </w:style>
  <w:style w:type="paragraph" w:styleId="Footer">
    <w:name w:val="footer"/>
    <w:basedOn w:val="Normal"/>
    <w:link w:val="FooterChar"/>
    <w:uiPriority w:val="99"/>
    <w:semiHidden/>
    <w:unhideWhenUsed/>
    <w:rsid w:val="00DE7AA8"/>
    <w:pPr>
      <w:tabs>
        <w:tab w:val="center" w:pos="4153"/>
        <w:tab w:val="right" w:pos="8306"/>
      </w:tabs>
      <w:snapToGrid w:val="0"/>
      <w:jc w:val="left"/>
    </w:pPr>
    <w:rPr>
      <w:rFonts w:asciiTheme="minorHAnsi" w:hAnsiTheme="minorHAnsi" w:eastAsiaTheme="minorEastAsia" w:cstheme="minorBidi"/>
      <w:sz w:val="18"/>
      <w:szCs w:val="18"/>
    </w:rPr>
  </w:style>
  <w:style w:type="character" w:styleId="FooterChar" w:customStyle="1">
    <w:name w:val="Footer Char"/>
    <w:basedOn w:val="DefaultParagraphFont"/>
    <w:link w:val="Footer"/>
    <w:uiPriority w:val="99"/>
    <w:semiHidden/>
    <w:rsid w:val="00DE7AA8"/>
    <w:rPr>
      <w:sz w:val="18"/>
      <w:szCs w:val="18"/>
    </w:rPr>
  </w:style>
  <w:style w:type="character" w:styleId="fontstyle01" w:customStyle="1">
    <w:name w:val="fontstyle01"/>
    <w:basedOn w:val="DefaultParagraphFont"/>
    <w:rsid w:val="00DE7AA8"/>
    <w:rPr>
      <w:rFonts w:hint="default" w:ascii="Calibri" w:hAnsi="Calibri"/>
      <w:b w:val="0"/>
      <w:bCs w:val="0"/>
      <w:i w:val="0"/>
      <w:iCs w:val="0"/>
      <w:color w:val="000000"/>
      <w:sz w:val="24"/>
      <w:szCs w:val="24"/>
    </w:rPr>
  </w:style>
  <w:style w:type="character" w:styleId="fontstyle21" w:customStyle="1">
    <w:name w:val="fontstyle21"/>
    <w:basedOn w:val="DefaultParagraphFont"/>
    <w:rsid w:val="00DE7AA8"/>
    <w:rPr>
      <w:rFonts w:hint="default" w:ascii="Calibri" w:hAnsi="Calibri"/>
      <w:b/>
      <w:bCs/>
      <w:i w:val="0"/>
      <w:iCs w:val="0"/>
      <w:color w:val="000000"/>
      <w:sz w:val="24"/>
      <w:szCs w:val="24"/>
    </w:rPr>
  </w:style>
  <w:style w:type="paragraph" w:styleId="p" w:customStyle="1">
    <w:name w:val="p"/>
    <w:basedOn w:val="Normal"/>
    <w:rsid w:val="00DE7AA8"/>
    <w:pPr>
      <w:widowControl/>
      <w:spacing w:before="100" w:beforeAutospacing="1" w:after="100" w:afterAutospacing="1"/>
      <w:jc w:val="left"/>
    </w:pPr>
    <w:rPr>
      <w:rFonts w:ascii="SimSun" w:hAnsi="SimSun" w:cs="SimSun"/>
      <w:kern w:val="0"/>
      <w:sz w:val="24"/>
      <w:szCs w:val="24"/>
    </w:rPr>
  </w:style>
  <w:style w:type="character" w:styleId="Emphasis">
    <w:name w:val="Emphasis"/>
    <w:basedOn w:val="DefaultParagraphFont"/>
    <w:uiPriority w:val="20"/>
    <w:qFormat/>
    <w:rsid w:val="00DE7AA8"/>
    <w:rPr>
      <w:i/>
      <w:iCs/>
    </w:rPr>
  </w:style>
  <w:style w:type="paragraph" w:styleId="SMText" w:customStyle="1">
    <w:name w:val="SM Text"/>
    <w:basedOn w:val="Normal"/>
    <w:qFormat/>
    <w:rsid w:val="00DE7AA8"/>
    <w:pPr>
      <w:widowControl/>
      <w:ind w:firstLine="480"/>
      <w:jc w:val="left"/>
    </w:pPr>
    <w:rPr>
      <w:rFonts w:ascii="Times New Roman" w:hAnsi="Times New Roman"/>
      <w:kern w:val="0"/>
      <w:sz w:val="24"/>
      <w:szCs w:val="20"/>
      <w:lang w:eastAsia="en-US"/>
    </w:rPr>
  </w:style>
  <w:style w:type="character" w:styleId="fontstyle31" w:customStyle="1">
    <w:name w:val="fontstyle31"/>
    <w:basedOn w:val="DefaultParagraphFont"/>
    <w:rsid w:val="00DE7AA8"/>
    <w:rPr>
      <w:rFonts w:hint="default" w:ascii="ScalaPro-Regular" w:hAnsi="ScalaPro-Regular"/>
      <w:b w:val="0"/>
      <w:bCs w:val="0"/>
      <w:i w:val="0"/>
      <w:iCs w:val="0"/>
      <w:color w:val="231F20"/>
      <w:sz w:val="16"/>
      <w:szCs w:val="16"/>
    </w:rPr>
  </w:style>
  <w:style w:type="character" w:styleId="fontstyle41" w:customStyle="1">
    <w:name w:val="fontstyle41"/>
    <w:basedOn w:val="DefaultParagraphFont"/>
    <w:rsid w:val="00DE7AA8"/>
    <w:rPr>
      <w:rFonts w:hint="default" w:ascii="STIXMath-Italic" w:hAnsi="STIXMath-Italic"/>
      <w:b w:val="0"/>
      <w:bCs w:val="0"/>
      <w:i/>
      <w:iCs/>
      <w:color w:val="231F20"/>
      <w:sz w:val="16"/>
      <w:szCs w:val="16"/>
    </w:rPr>
  </w:style>
  <w:style w:type="character" w:styleId="fontstyle51" w:customStyle="1">
    <w:name w:val="fontstyle51"/>
    <w:basedOn w:val="DefaultParagraphFont"/>
    <w:rsid w:val="00DE7AA8"/>
    <w:rPr>
      <w:rFonts w:hint="default" w:ascii="STIXMath-Regular" w:hAnsi="STIXMath-Regular"/>
      <w:b w:val="0"/>
      <w:bCs w:val="0"/>
      <w:i w:val="0"/>
      <w:iCs w:val="0"/>
      <w:color w:val="231F20"/>
      <w:sz w:val="16"/>
      <w:szCs w:val="16"/>
    </w:rPr>
  </w:style>
  <w:style w:type="character" w:styleId="Hyperlink">
    <w:name w:val="Hyperlink"/>
    <w:basedOn w:val="DefaultParagraphFont"/>
    <w:uiPriority w:val="99"/>
    <w:unhideWhenUsed/>
    <w:rsid w:val="00DE7AA8"/>
    <w:rPr>
      <w:color w:val="0000FF" w:themeColor="hyperlink"/>
      <w:u w:val="single"/>
    </w:rPr>
  </w:style>
  <w:style w:type="paragraph" w:styleId="ListParagraph">
    <w:name w:val="List Paragraph"/>
    <w:basedOn w:val="Normal"/>
    <w:uiPriority w:val="34"/>
    <w:qFormat/>
    <w:rsid w:val="00DE7AA8"/>
    <w:pPr>
      <w:ind w:firstLine="420" w:firstLineChars="200"/>
    </w:pPr>
  </w:style>
  <w:style w:type="character" w:styleId="fontstyle11" w:customStyle="1">
    <w:name w:val="fontstyle11"/>
    <w:basedOn w:val="DefaultParagraphFont"/>
    <w:rsid w:val="00DE7AA8"/>
    <w:rPr>
      <w:rFonts w:hint="default" w:ascii="MinionPro-It" w:hAnsi="MinionPro-It"/>
      <w:b w:val="0"/>
      <w:bCs w:val="0"/>
      <w:i/>
      <w:iCs/>
      <w:color w:val="231F20"/>
      <w:sz w:val="20"/>
      <w:szCs w:val="20"/>
    </w:rPr>
  </w:style>
  <w:style w:type="character" w:styleId="ref-journal" w:customStyle="1">
    <w:name w:val="ref-journal"/>
    <w:basedOn w:val="DefaultParagraphFont"/>
    <w:rsid w:val="00DE7AA8"/>
  </w:style>
  <w:style w:type="character" w:styleId="ref-vol" w:customStyle="1">
    <w:name w:val="ref-vol"/>
    <w:basedOn w:val="DefaultParagraphFont"/>
    <w:rsid w:val="00DE7AA8"/>
  </w:style>
  <w:style w:type="paragraph" w:styleId="BalloonText">
    <w:name w:val="Balloon Text"/>
    <w:basedOn w:val="Normal"/>
    <w:link w:val="BalloonTextChar"/>
    <w:uiPriority w:val="99"/>
    <w:semiHidden/>
    <w:unhideWhenUsed/>
    <w:rsid w:val="00DE7AA8"/>
    <w:rPr>
      <w:rFonts w:ascii="Tahoma" w:hAnsi="Tahoma" w:cs="Tahoma"/>
      <w:sz w:val="16"/>
      <w:szCs w:val="18"/>
    </w:rPr>
  </w:style>
  <w:style w:type="character" w:styleId="BalloonTextChar" w:customStyle="1">
    <w:name w:val="Balloon Text Char"/>
    <w:basedOn w:val="DefaultParagraphFont"/>
    <w:link w:val="BalloonText"/>
    <w:uiPriority w:val="99"/>
    <w:semiHidden/>
    <w:rsid w:val="00DE7AA8"/>
    <w:rPr>
      <w:rFonts w:ascii="Tahoma" w:hAnsi="Tahoma" w:eastAsia="SimSun" w:cs="Tahoma"/>
      <w:sz w:val="16"/>
      <w:szCs w:val="18"/>
    </w:rPr>
  </w:style>
  <w:style w:type="character" w:styleId="referencesnote" w:customStyle="1">
    <w:name w:val="references__note"/>
    <w:basedOn w:val="DefaultParagraphFont"/>
    <w:rsid w:val="00DE7AA8"/>
  </w:style>
  <w:style w:type="character" w:styleId="referencesyear" w:customStyle="1">
    <w:name w:val="references__year"/>
    <w:basedOn w:val="DefaultParagraphFont"/>
    <w:rsid w:val="00DE7AA8"/>
  </w:style>
  <w:style w:type="character" w:styleId="referencesarticle-title" w:customStyle="1">
    <w:name w:val="references__article-title"/>
    <w:basedOn w:val="DefaultParagraphFont"/>
    <w:rsid w:val="00DE7AA8"/>
  </w:style>
  <w:style w:type="character" w:styleId="fipmark" w:customStyle="1">
    <w:name w:val="fip_mark"/>
    <w:basedOn w:val="DefaultParagraphFont"/>
    <w:rsid w:val="00DE7AA8"/>
  </w:style>
  <w:style w:type="character" w:styleId="ref-lnk" w:customStyle="1">
    <w:name w:val="ref-lnk"/>
    <w:basedOn w:val="DefaultParagraphFont"/>
    <w:rsid w:val="00DE7AA8"/>
  </w:style>
  <w:style w:type="character" w:styleId="title-text" w:customStyle="1">
    <w:name w:val="title-text"/>
    <w:basedOn w:val="DefaultParagraphFont"/>
    <w:rsid w:val="00DE7AA8"/>
  </w:style>
  <w:style w:type="character" w:styleId="Strong">
    <w:name w:val="Strong"/>
    <w:basedOn w:val="DefaultParagraphFont"/>
    <w:uiPriority w:val="22"/>
    <w:qFormat/>
    <w:rsid w:val="00DE7AA8"/>
    <w:rPr>
      <w:b/>
      <w:bCs/>
    </w:rPr>
  </w:style>
  <w:style w:type="paragraph" w:styleId="HTMLPreformatted">
    <w:name w:val="HTML Preformatted"/>
    <w:basedOn w:val="Normal"/>
    <w:link w:val="HTMLPreformattedChar"/>
    <w:uiPriority w:val="99"/>
    <w:semiHidden/>
    <w:unhideWhenUsed/>
    <w:rsid w:val="00DE7A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rPr>
  </w:style>
  <w:style w:type="character" w:styleId="HTMLPreformattedChar" w:customStyle="1">
    <w:name w:val="HTML Preformatted Char"/>
    <w:basedOn w:val="DefaultParagraphFont"/>
    <w:link w:val="HTMLPreformatted"/>
    <w:uiPriority w:val="99"/>
    <w:semiHidden/>
    <w:rsid w:val="00DE7AA8"/>
    <w:rPr>
      <w:rFonts w:ascii="SimSun" w:hAnsi="SimSun" w:eastAsia="SimSun" w:cs="SimSun"/>
      <w:kern w:val="0"/>
      <w:sz w:val="24"/>
      <w:szCs w:val="24"/>
    </w:rPr>
  </w:style>
  <w:style w:type="character" w:styleId="CommentReference">
    <w:name w:val="annotation reference"/>
    <w:basedOn w:val="DefaultParagraphFont"/>
    <w:uiPriority w:val="99"/>
    <w:semiHidden/>
    <w:unhideWhenUsed/>
    <w:rsid w:val="00DE7AA8"/>
    <w:rPr>
      <w:sz w:val="21"/>
      <w:szCs w:val="21"/>
    </w:rPr>
  </w:style>
  <w:style w:type="paragraph" w:styleId="CommentText">
    <w:name w:val="annotation text"/>
    <w:basedOn w:val="Normal"/>
    <w:link w:val="CommentTextChar"/>
    <w:uiPriority w:val="99"/>
    <w:semiHidden/>
    <w:unhideWhenUsed/>
    <w:rsid w:val="00DE7AA8"/>
    <w:pPr>
      <w:jc w:val="left"/>
    </w:pPr>
    <w:rPr>
      <w:rFonts w:ascii="Tahoma" w:hAnsi="Tahoma" w:cs="Tahoma"/>
      <w:sz w:val="16"/>
    </w:rPr>
  </w:style>
  <w:style w:type="character" w:styleId="CommentTextChar" w:customStyle="1">
    <w:name w:val="Comment Text Char"/>
    <w:basedOn w:val="DefaultParagraphFont"/>
    <w:link w:val="CommentText"/>
    <w:uiPriority w:val="99"/>
    <w:semiHidden/>
    <w:rsid w:val="00DE7AA8"/>
    <w:rPr>
      <w:rFonts w:ascii="Tahoma" w:hAnsi="Tahoma" w:eastAsia="SimSun" w:cs="Tahoma"/>
      <w:sz w:val="16"/>
    </w:rPr>
  </w:style>
  <w:style w:type="paragraph" w:styleId="Authornames" w:customStyle="1">
    <w:name w:val="Author names"/>
    <w:basedOn w:val="Normal"/>
    <w:next w:val="Normal"/>
    <w:qFormat/>
    <w:rsid w:val="00DE7AA8"/>
    <w:pPr>
      <w:widowControl/>
      <w:spacing w:before="240" w:line="360" w:lineRule="auto"/>
      <w:jc w:val="left"/>
    </w:pPr>
    <w:rPr>
      <w:rFonts w:ascii="Times New Roman" w:hAnsi="Times New Roman" w:eastAsiaTheme="minorEastAsia"/>
      <w:kern w:val="0"/>
      <w:sz w:val="28"/>
      <w:szCs w:val="24"/>
      <w:lang w:val="en-GB" w:eastAsia="en-GB"/>
    </w:rPr>
  </w:style>
  <w:style w:type="paragraph" w:styleId="Affiliation" w:customStyle="1">
    <w:name w:val="Affiliation"/>
    <w:basedOn w:val="Normal"/>
    <w:qFormat/>
    <w:rsid w:val="00DE7AA8"/>
    <w:pPr>
      <w:widowControl/>
      <w:spacing w:before="240" w:line="360" w:lineRule="auto"/>
      <w:jc w:val="left"/>
    </w:pPr>
    <w:rPr>
      <w:rFonts w:ascii="Times New Roman" w:hAnsi="Times New Roman" w:eastAsiaTheme="minorEastAsia"/>
      <w:i/>
      <w:kern w:val="0"/>
      <w:sz w:val="24"/>
      <w:szCs w:val="24"/>
      <w:lang w:val="en-GB" w:eastAsia="en-GB"/>
    </w:rPr>
  </w:style>
  <w:style w:type="paragraph" w:styleId="Correspondencedetails" w:customStyle="1">
    <w:name w:val="Correspondence details"/>
    <w:basedOn w:val="Normal"/>
    <w:qFormat/>
    <w:rsid w:val="00DE7AA8"/>
    <w:pPr>
      <w:widowControl/>
      <w:spacing w:before="240" w:line="360" w:lineRule="auto"/>
      <w:jc w:val="left"/>
    </w:pPr>
    <w:rPr>
      <w:rFonts w:ascii="Times New Roman" w:hAnsi="Times New Roman" w:eastAsiaTheme="minorEastAsia"/>
      <w:kern w:val="0"/>
      <w:sz w:val="24"/>
      <w:szCs w:val="24"/>
      <w:lang w:val="en-GB" w:eastAsia="en-GB"/>
    </w:rPr>
  </w:style>
  <w:style w:type="paragraph" w:styleId="Notesoncontributors" w:customStyle="1">
    <w:name w:val="Notes on contributors"/>
    <w:basedOn w:val="Normal"/>
    <w:qFormat/>
    <w:rsid w:val="00DE7AA8"/>
    <w:pPr>
      <w:widowControl/>
      <w:spacing w:before="240" w:line="360" w:lineRule="auto"/>
      <w:jc w:val="left"/>
    </w:pPr>
    <w:rPr>
      <w:rFonts w:ascii="Times New Roman" w:hAnsi="Times New Roman" w:eastAsiaTheme="minorEastAsia"/>
      <w:kern w:val="0"/>
      <w:sz w:val="22"/>
      <w:szCs w:val="24"/>
      <w:lang w:val="en-GB" w:eastAsia="en-GB"/>
    </w:rPr>
  </w:style>
  <w:style w:type="paragraph" w:styleId="Default" w:customStyle="1">
    <w:name w:val="Default"/>
    <w:rsid w:val="00DE7AA8"/>
    <w:pPr>
      <w:widowControl w:val="0"/>
      <w:autoSpaceDE w:val="0"/>
      <w:autoSpaceDN w:val="0"/>
      <w:adjustRightInd w:val="0"/>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DE7AA8"/>
    <w:pPr>
      <w:widowControl/>
      <w:spacing w:before="100" w:beforeAutospacing="1" w:after="100" w:afterAutospacing="1"/>
      <w:jc w:val="left"/>
    </w:pPr>
    <w:rPr>
      <w:rFonts w:ascii="SimSun" w:hAnsi="SimSun" w:cs="SimSun"/>
      <w:kern w:val="0"/>
      <w:sz w:val="24"/>
      <w:szCs w:val="24"/>
    </w:rPr>
  </w:style>
  <w:style w:type="paragraph" w:styleId="captiontext" w:customStyle="1">
    <w:name w:val="captiontext"/>
    <w:basedOn w:val="Normal"/>
    <w:rsid w:val="00DE7AA8"/>
    <w:pPr>
      <w:widowControl/>
      <w:spacing w:before="100" w:beforeAutospacing="1" w:after="100" w:afterAutospacing="1"/>
      <w:jc w:val="left"/>
    </w:pPr>
    <w:rPr>
      <w:rFonts w:ascii="SimSun" w:hAnsi="SimSun" w:cs="SimSun"/>
      <w:kern w:val="0"/>
      <w:sz w:val="24"/>
      <w:szCs w:val="24"/>
    </w:rPr>
  </w:style>
  <w:style w:type="character" w:styleId="nlmattrib" w:customStyle="1">
    <w:name w:val="nlm_attrib"/>
    <w:basedOn w:val="DefaultParagraphFont"/>
    <w:rsid w:val="00DE7AA8"/>
  </w:style>
  <w:style w:type="paragraph" w:styleId="Paragraph" w:customStyle="1">
    <w:name w:val="Paragraph"/>
    <w:basedOn w:val="Normal"/>
    <w:next w:val="Newparagraph"/>
    <w:link w:val="ParagraphChar"/>
    <w:qFormat/>
    <w:rsid w:val="00DE7AA8"/>
    <w:pPr>
      <w:spacing w:before="240" w:line="480" w:lineRule="auto"/>
      <w:jc w:val="left"/>
    </w:pPr>
    <w:rPr>
      <w:rFonts w:ascii="Times New Roman" w:hAnsi="Times New Roman"/>
      <w:kern w:val="0"/>
      <w:sz w:val="24"/>
      <w:szCs w:val="24"/>
      <w:lang w:val="en-GB" w:eastAsia="en-GB"/>
    </w:rPr>
  </w:style>
  <w:style w:type="paragraph" w:styleId="Newparagraph" w:customStyle="1">
    <w:name w:val="New paragraph"/>
    <w:basedOn w:val="Normal"/>
    <w:qFormat/>
    <w:rsid w:val="00DE7AA8"/>
    <w:pPr>
      <w:widowControl/>
      <w:spacing w:line="480" w:lineRule="auto"/>
      <w:ind w:firstLine="720"/>
      <w:jc w:val="left"/>
    </w:pPr>
    <w:rPr>
      <w:rFonts w:ascii="Times New Roman" w:hAnsi="Times New Roman"/>
      <w:kern w:val="0"/>
      <w:sz w:val="24"/>
      <w:szCs w:val="24"/>
      <w:lang w:val="en-GB" w:eastAsia="en-GB"/>
    </w:rPr>
  </w:style>
  <w:style w:type="character" w:styleId="ParagraphChar" w:customStyle="1">
    <w:name w:val="Paragraph Char"/>
    <w:link w:val="Paragraph"/>
    <w:rsid w:val="00DE7AA8"/>
    <w:rPr>
      <w:rFonts w:ascii="Times New Roman" w:hAnsi="Times New Roman" w:eastAsia="SimSun" w:cs="Times New Roman"/>
      <w:kern w:val="0"/>
      <w:sz w:val="24"/>
      <w:szCs w:val="24"/>
      <w:lang w:val="en-GB" w:eastAsia="en-GB"/>
    </w:rPr>
  </w:style>
  <w:style w:type="paragraph" w:styleId="chapter-para" w:customStyle="1">
    <w:name w:val="chapter-para"/>
    <w:basedOn w:val="Normal"/>
    <w:rsid w:val="00DE7AA8"/>
    <w:pPr>
      <w:widowControl/>
      <w:spacing w:before="100" w:beforeAutospacing="1" w:after="100" w:afterAutospacing="1"/>
      <w:jc w:val="left"/>
    </w:pPr>
    <w:rPr>
      <w:rFonts w:ascii="SimSun" w:hAnsi="SimSun" w:cs="SimSun"/>
      <w:kern w:val="0"/>
      <w:sz w:val="24"/>
      <w:szCs w:val="24"/>
    </w:rPr>
  </w:style>
  <w:style w:type="character" w:styleId="ref-title" w:customStyle="1">
    <w:name w:val="ref-title"/>
    <w:basedOn w:val="DefaultParagraphFont"/>
    <w:rsid w:val="00DE7AA8"/>
  </w:style>
  <w:style w:type="character" w:styleId="html-italic" w:customStyle="1">
    <w:name w:val="html-italic"/>
    <w:basedOn w:val="DefaultParagraphFont"/>
    <w:rsid w:val="00DE7AA8"/>
  </w:style>
  <w:style w:type="paragraph" w:styleId="Articletitle" w:customStyle="1">
    <w:name w:val="Article title"/>
    <w:basedOn w:val="Normal"/>
    <w:next w:val="Normal"/>
    <w:qFormat/>
    <w:rsid w:val="001B622F"/>
    <w:pPr>
      <w:widowControl/>
      <w:spacing w:after="120" w:line="360" w:lineRule="auto"/>
      <w:jc w:val="left"/>
    </w:pPr>
    <w:rPr>
      <w:rFonts w:ascii="Times New Roman" w:hAnsi="Times New Roman"/>
      <w:b/>
      <w:kern w:val="0"/>
      <w:sz w:val="28"/>
      <w:szCs w:val="24"/>
      <w:lang w:val="en-GB" w:eastAsia="en-GB"/>
    </w:rPr>
  </w:style>
  <w:style w:type="paragraph" w:styleId="AbstractSummary" w:customStyle="1">
    <w:name w:val="Abstract/Summary"/>
    <w:basedOn w:val="Normal"/>
    <w:link w:val="AbstractSummaryChar"/>
    <w:rsid w:val="001B622F"/>
    <w:pPr>
      <w:widowControl/>
      <w:spacing w:before="120"/>
      <w:jc w:val="left"/>
    </w:pPr>
    <w:rPr>
      <w:rFonts w:ascii="Times New Roman" w:hAnsi="Times New Roman" w:eastAsia="Times New Roman"/>
      <w:kern w:val="0"/>
      <w:sz w:val="24"/>
      <w:szCs w:val="24"/>
      <w:lang w:val="en-GB" w:eastAsia="en-US"/>
    </w:rPr>
  </w:style>
  <w:style w:type="character" w:styleId="AbstractSummaryChar" w:customStyle="1">
    <w:name w:val="Abstract/Summary Char"/>
    <w:link w:val="AbstractSummary"/>
    <w:rsid w:val="001B622F"/>
    <w:rPr>
      <w:rFonts w:ascii="Times New Roman" w:hAnsi="Times New Roman" w:eastAsia="Times New Roman" w:cs="Times New Roman"/>
      <w:kern w:val="0"/>
      <w:sz w:val="24"/>
      <w:szCs w:val="24"/>
      <w:lang w:val="en-GB" w:eastAsia="en-US"/>
    </w:rPr>
  </w:style>
  <w:style w:type="numbering" w:styleId="111111">
    <w:name w:val="Outline List 2"/>
    <w:basedOn w:val="NoList"/>
    <w:uiPriority w:val="99"/>
    <w:semiHidden/>
    <w:unhideWhenUsed/>
    <w:rsid w:val="00BF2D2C"/>
    <w:pPr>
      <w:numPr>
        <w:numId w:val="21"/>
      </w:numPr>
    </w:pPr>
  </w:style>
  <w:style w:type="numbering" w:styleId="1ai">
    <w:name w:val="Outline List 1"/>
    <w:basedOn w:val="NoList"/>
    <w:uiPriority w:val="99"/>
    <w:semiHidden/>
    <w:unhideWhenUsed/>
    <w:rsid w:val="00BF2D2C"/>
    <w:pPr>
      <w:numPr>
        <w:numId w:val="22"/>
      </w:numPr>
    </w:pPr>
  </w:style>
  <w:style w:type="character" w:styleId="Heading5Char" w:customStyle="1">
    <w:name w:val="Heading 5 Char"/>
    <w:basedOn w:val="DefaultParagraphFont"/>
    <w:link w:val="Heading5"/>
    <w:uiPriority w:val="9"/>
    <w:semiHidden/>
    <w:rsid w:val="00BF2D2C"/>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F2D2C"/>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BF2D2C"/>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BF2D2C"/>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BF2D2C"/>
    <w:rPr>
      <w:rFonts w:asciiTheme="majorHAnsi" w:hAnsiTheme="majorHAnsi" w:eastAsiaTheme="majorEastAsia" w:cstheme="majorBidi"/>
      <w:i/>
      <w:iCs/>
      <w:color w:val="272727" w:themeColor="text1" w:themeTint="D8"/>
      <w:szCs w:val="21"/>
    </w:rPr>
  </w:style>
  <w:style w:type="numbering" w:styleId="ArticleSection">
    <w:name w:val="Outline List 3"/>
    <w:basedOn w:val="NoList"/>
    <w:uiPriority w:val="99"/>
    <w:semiHidden/>
    <w:unhideWhenUsed/>
    <w:rsid w:val="00BF2D2C"/>
    <w:pPr>
      <w:numPr>
        <w:numId w:val="23"/>
      </w:numPr>
    </w:pPr>
  </w:style>
  <w:style w:type="paragraph" w:styleId="Bibliography">
    <w:name w:val="Bibliography"/>
    <w:basedOn w:val="Normal"/>
    <w:next w:val="Normal"/>
    <w:uiPriority w:val="37"/>
    <w:semiHidden/>
    <w:unhideWhenUsed/>
    <w:rsid w:val="00BF2D2C"/>
  </w:style>
  <w:style w:type="paragraph" w:styleId="BlockText">
    <w:name w:val="Block Text"/>
    <w:basedOn w:val="Normal"/>
    <w:uiPriority w:val="99"/>
    <w:semiHidden/>
    <w:unhideWhenUsed/>
    <w:rsid w:val="00BF2D2C"/>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
    <w:name w:val="Body Text"/>
    <w:basedOn w:val="Normal"/>
    <w:link w:val="BodyTextChar"/>
    <w:uiPriority w:val="99"/>
    <w:semiHidden/>
    <w:unhideWhenUsed/>
    <w:rsid w:val="00BF2D2C"/>
    <w:pPr>
      <w:spacing w:after="120"/>
    </w:pPr>
  </w:style>
  <w:style w:type="character" w:styleId="BodyTextChar" w:customStyle="1">
    <w:name w:val="Body Text Char"/>
    <w:basedOn w:val="DefaultParagraphFont"/>
    <w:link w:val="BodyText"/>
    <w:uiPriority w:val="99"/>
    <w:semiHidden/>
    <w:rsid w:val="00BF2D2C"/>
    <w:rPr>
      <w:rFonts w:ascii="Calibri" w:hAnsi="Calibri" w:eastAsia="SimSun" w:cs="Times New Roman"/>
    </w:rPr>
  </w:style>
  <w:style w:type="paragraph" w:styleId="BodyText2">
    <w:name w:val="Body Text 2"/>
    <w:basedOn w:val="Normal"/>
    <w:link w:val="BodyText2Char"/>
    <w:uiPriority w:val="99"/>
    <w:semiHidden/>
    <w:unhideWhenUsed/>
    <w:rsid w:val="00BF2D2C"/>
    <w:pPr>
      <w:spacing w:after="120" w:line="480" w:lineRule="auto"/>
    </w:pPr>
  </w:style>
  <w:style w:type="character" w:styleId="BodyText2Char" w:customStyle="1">
    <w:name w:val="Body Text 2 Char"/>
    <w:basedOn w:val="DefaultParagraphFont"/>
    <w:link w:val="BodyText2"/>
    <w:uiPriority w:val="99"/>
    <w:semiHidden/>
    <w:rsid w:val="00BF2D2C"/>
    <w:rPr>
      <w:rFonts w:ascii="Calibri" w:hAnsi="Calibri" w:eastAsia="SimSun" w:cs="Times New Roman"/>
    </w:rPr>
  </w:style>
  <w:style w:type="paragraph" w:styleId="BodyText3">
    <w:name w:val="Body Text 3"/>
    <w:basedOn w:val="Normal"/>
    <w:link w:val="BodyText3Char"/>
    <w:uiPriority w:val="99"/>
    <w:semiHidden/>
    <w:unhideWhenUsed/>
    <w:rsid w:val="00BF2D2C"/>
    <w:pPr>
      <w:spacing w:after="120"/>
    </w:pPr>
    <w:rPr>
      <w:sz w:val="16"/>
      <w:szCs w:val="16"/>
    </w:rPr>
  </w:style>
  <w:style w:type="character" w:styleId="BodyText3Char" w:customStyle="1">
    <w:name w:val="Body Text 3 Char"/>
    <w:basedOn w:val="DefaultParagraphFont"/>
    <w:link w:val="BodyText3"/>
    <w:uiPriority w:val="99"/>
    <w:semiHidden/>
    <w:rsid w:val="00BF2D2C"/>
    <w:rPr>
      <w:rFonts w:ascii="Calibri" w:hAnsi="Calibri" w:eastAsia="SimSun" w:cs="Times New Roman"/>
      <w:sz w:val="16"/>
      <w:szCs w:val="16"/>
    </w:rPr>
  </w:style>
  <w:style w:type="paragraph" w:styleId="BodyTextFirstIndent">
    <w:name w:val="Body Text First Indent"/>
    <w:basedOn w:val="BodyText"/>
    <w:link w:val="BodyTextFirstIndentChar"/>
    <w:uiPriority w:val="99"/>
    <w:semiHidden/>
    <w:unhideWhenUsed/>
    <w:rsid w:val="00BF2D2C"/>
    <w:pPr>
      <w:spacing w:after="0"/>
      <w:ind w:firstLine="360"/>
    </w:pPr>
  </w:style>
  <w:style w:type="character" w:styleId="BodyTextFirstIndentChar" w:customStyle="1">
    <w:name w:val="Body Text First Indent Char"/>
    <w:basedOn w:val="BodyTextChar"/>
    <w:link w:val="BodyTextFirstIndent"/>
    <w:uiPriority w:val="99"/>
    <w:semiHidden/>
    <w:rsid w:val="00BF2D2C"/>
    <w:rPr>
      <w:rFonts w:ascii="Calibri" w:hAnsi="Calibri" w:eastAsia="SimSun" w:cs="Times New Roman"/>
    </w:rPr>
  </w:style>
  <w:style w:type="paragraph" w:styleId="BodyTextIndent">
    <w:name w:val="Body Text Indent"/>
    <w:basedOn w:val="Normal"/>
    <w:link w:val="BodyTextIndentChar"/>
    <w:uiPriority w:val="99"/>
    <w:semiHidden/>
    <w:unhideWhenUsed/>
    <w:rsid w:val="00BF2D2C"/>
    <w:pPr>
      <w:spacing w:after="120"/>
      <w:ind w:left="360"/>
    </w:pPr>
  </w:style>
  <w:style w:type="character" w:styleId="BodyTextIndentChar" w:customStyle="1">
    <w:name w:val="Body Text Indent Char"/>
    <w:basedOn w:val="DefaultParagraphFont"/>
    <w:link w:val="BodyTextIndent"/>
    <w:uiPriority w:val="99"/>
    <w:semiHidden/>
    <w:rsid w:val="00BF2D2C"/>
    <w:rPr>
      <w:rFonts w:ascii="Calibri" w:hAnsi="Calibri" w:eastAsia="SimSun" w:cs="Times New Roman"/>
    </w:rPr>
  </w:style>
  <w:style w:type="paragraph" w:styleId="BodyTextFirstIndent2">
    <w:name w:val="Body Text First Indent 2"/>
    <w:basedOn w:val="BodyTextIndent"/>
    <w:link w:val="BodyTextFirstIndent2Char"/>
    <w:uiPriority w:val="99"/>
    <w:semiHidden/>
    <w:unhideWhenUsed/>
    <w:rsid w:val="00BF2D2C"/>
    <w:pPr>
      <w:spacing w:after="0"/>
      <w:ind w:firstLine="360"/>
    </w:pPr>
  </w:style>
  <w:style w:type="character" w:styleId="BodyTextFirstIndent2Char" w:customStyle="1">
    <w:name w:val="Body Text First Indent 2 Char"/>
    <w:basedOn w:val="BodyTextIndentChar"/>
    <w:link w:val="BodyTextFirstIndent2"/>
    <w:uiPriority w:val="99"/>
    <w:semiHidden/>
    <w:rsid w:val="00BF2D2C"/>
    <w:rPr>
      <w:rFonts w:ascii="Calibri" w:hAnsi="Calibri" w:eastAsia="SimSun" w:cs="Times New Roman"/>
    </w:rPr>
  </w:style>
  <w:style w:type="paragraph" w:styleId="BodyTextIndent2">
    <w:name w:val="Body Text Indent 2"/>
    <w:basedOn w:val="Normal"/>
    <w:link w:val="BodyTextIndent2Char"/>
    <w:uiPriority w:val="99"/>
    <w:semiHidden/>
    <w:unhideWhenUsed/>
    <w:rsid w:val="00BF2D2C"/>
    <w:pPr>
      <w:spacing w:after="120" w:line="480" w:lineRule="auto"/>
      <w:ind w:left="360"/>
    </w:pPr>
  </w:style>
  <w:style w:type="character" w:styleId="BodyTextIndent2Char" w:customStyle="1">
    <w:name w:val="Body Text Indent 2 Char"/>
    <w:basedOn w:val="DefaultParagraphFont"/>
    <w:link w:val="BodyTextIndent2"/>
    <w:uiPriority w:val="99"/>
    <w:semiHidden/>
    <w:rsid w:val="00BF2D2C"/>
    <w:rPr>
      <w:rFonts w:ascii="Calibri" w:hAnsi="Calibri" w:eastAsia="SimSun" w:cs="Times New Roman"/>
    </w:rPr>
  </w:style>
  <w:style w:type="paragraph" w:styleId="BodyTextIndent3">
    <w:name w:val="Body Text Indent 3"/>
    <w:basedOn w:val="Normal"/>
    <w:link w:val="BodyTextIndent3Char"/>
    <w:uiPriority w:val="99"/>
    <w:semiHidden/>
    <w:unhideWhenUsed/>
    <w:rsid w:val="00BF2D2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BF2D2C"/>
    <w:rPr>
      <w:rFonts w:ascii="Calibri" w:hAnsi="Calibri" w:eastAsia="SimSun" w:cs="Times New Roman"/>
      <w:sz w:val="16"/>
      <w:szCs w:val="16"/>
    </w:rPr>
  </w:style>
  <w:style w:type="character" w:styleId="BookTitle">
    <w:name w:val="Book Title"/>
    <w:basedOn w:val="DefaultParagraphFont"/>
    <w:uiPriority w:val="33"/>
    <w:qFormat/>
    <w:rsid w:val="00BF2D2C"/>
    <w:rPr>
      <w:b/>
      <w:bCs/>
      <w:i/>
      <w:iCs/>
      <w:spacing w:val="5"/>
    </w:rPr>
  </w:style>
  <w:style w:type="paragraph" w:styleId="Caption">
    <w:name w:val="caption"/>
    <w:basedOn w:val="Normal"/>
    <w:next w:val="Normal"/>
    <w:uiPriority w:val="35"/>
    <w:semiHidden/>
    <w:unhideWhenUsed/>
    <w:qFormat/>
    <w:rsid w:val="00BF2D2C"/>
    <w:pPr>
      <w:spacing w:after="200"/>
    </w:pPr>
    <w:rPr>
      <w:i/>
      <w:iCs/>
      <w:color w:val="1F497D" w:themeColor="text2"/>
      <w:sz w:val="18"/>
      <w:szCs w:val="18"/>
    </w:rPr>
  </w:style>
  <w:style w:type="paragraph" w:styleId="Closing">
    <w:name w:val="Closing"/>
    <w:basedOn w:val="Normal"/>
    <w:link w:val="ClosingChar"/>
    <w:uiPriority w:val="99"/>
    <w:semiHidden/>
    <w:unhideWhenUsed/>
    <w:rsid w:val="00BF2D2C"/>
    <w:pPr>
      <w:ind w:left="4320"/>
    </w:pPr>
  </w:style>
  <w:style w:type="character" w:styleId="ClosingChar" w:customStyle="1">
    <w:name w:val="Closing Char"/>
    <w:basedOn w:val="DefaultParagraphFont"/>
    <w:link w:val="Closing"/>
    <w:uiPriority w:val="99"/>
    <w:semiHidden/>
    <w:rsid w:val="00BF2D2C"/>
    <w:rPr>
      <w:rFonts w:ascii="Calibri" w:hAnsi="Calibri" w:eastAsia="SimSun" w:cs="Times New Roman"/>
    </w:rPr>
  </w:style>
  <w:style w:type="table" w:styleId="ColorfulGrid">
    <w:name w:val="Colorful Grid"/>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F2D2C"/>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F2D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2D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F2D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F2D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F2D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F2D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F2D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F2D2C"/>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2D2C"/>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2D2C"/>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2D2C"/>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F2D2C"/>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2D2C"/>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2D2C"/>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BF2D2C"/>
    <w:pPr>
      <w:jc w:val="both"/>
    </w:pPr>
    <w:rPr>
      <w:b/>
      <w:bCs/>
      <w:szCs w:val="20"/>
    </w:rPr>
  </w:style>
  <w:style w:type="character" w:styleId="CommentSubjectChar" w:customStyle="1">
    <w:name w:val="Comment Subject Char"/>
    <w:basedOn w:val="CommentTextChar"/>
    <w:link w:val="CommentSubject"/>
    <w:uiPriority w:val="99"/>
    <w:semiHidden/>
    <w:rsid w:val="00BF2D2C"/>
    <w:rPr>
      <w:rFonts w:ascii="Tahoma" w:hAnsi="Tahoma" w:eastAsia="SimSun" w:cs="Tahoma"/>
      <w:b/>
      <w:bCs/>
      <w:sz w:val="16"/>
      <w:szCs w:val="20"/>
    </w:rPr>
  </w:style>
  <w:style w:type="table" w:styleId="DarkList">
    <w:name w:val="Dark List"/>
    <w:basedOn w:val="TableNormal"/>
    <w:uiPriority w:val="70"/>
    <w:semiHidden/>
    <w:unhideWhenUsed/>
    <w:rsid w:val="00BF2D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2D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F2D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F2D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F2D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F2D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F2D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F2D2C"/>
  </w:style>
  <w:style w:type="character" w:styleId="DateChar" w:customStyle="1">
    <w:name w:val="Date Char"/>
    <w:basedOn w:val="DefaultParagraphFont"/>
    <w:link w:val="Date"/>
    <w:uiPriority w:val="99"/>
    <w:semiHidden/>
    <w:rsid w:val="00BF2D2C"/>
    <w:rPr>
      <w:rFonts w:ascii="Calibri" w:hAnsi="Calibri" w:eastAsia="SimSun" w:cs="Times New Roman"/>
    </w:rPr>
  </w:style>
  <w:style w:type="paragraph" w:styleId="DocumentMap">
    <w:name w:val="Document Map"/>
    <w:basedOn w:val="Normal"/>
    <w:link w:val="DocumentMapChar"/>
    <w:uiPriority w:val="99"/>
    <w:semiHidden/>
    <w:unhideWhenUsed/>
    <w:rsid w:val="00BF2D2C"/>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F2D2C"/>
    <w:rPr>
      <w:rFonts w:ascii="Segoe UI" w:hAnsi="Segoe UI" w:eastAsia="SimSun" w:cs="Segoe UI"/>
      <w:sz w:val="16"/>
      <w:szCs w:val="16"/>
    </w:rPr>
  </w:style>
  <w:style w:type="paragraph" w:styleId="E-mailSignature">
    <w:name w:val="E-mail Signature"/>
    <w:basedOn w:val="Normal"/>
    <w:link w:val="E-mailSignatureChar"/>
    <w:uiPriority w:val="99"/>
    <w:semiHidden/>
    <w:unhideWhenUsed/>
    <w:rsid w:val="00BF2D2C"/>
  </w:style>
  <w:style w:type="character" w:styleId="E-mailSignatureChar" w:customStyle="1">
    <w:name w:val="E-mail Signature Char"/>
    <w:basedOn w:val="DefaultParagraphFont"/>
    <w:link w:val="E-mailSignature"/>
    <w:uiPriority w:val="99"/>
    <w:semiHidden/>
    <w:rsid w:val="00BF2D2C"/>
    <w:rPr>
      <w:rFonts w:ascii="Calibri" w:hAnsi="Calibri" w:eastAsia="SimSun" w:cs="Times New Roman"/>
    </w:rPr>
  </w:style>
  <w:style w:type="character" w:styleId="EndnoteReference">
    <w:name w:val="endnote reference"/>
    <w:basedOn w:val="DefaultParagraphFont"/>
    <w:uiPriority w:val="99"/>
    <w:semiHidden/>
    <w:unhideWhenUsed/>
    <w:rsid w:val="00BF2D2C"/>
    <w:rPr>
      <w:vertAlign w:val="superscript"/>
    </w:rPr>
  </w:style>
  <w:style w:type="paragraph" w:styleId="EndnoteText">
    <w:name w:val="endnote text"/>
    <w:basedOn w:val="Normal"/>
    <w:link w:val="EndnoteTextChar"/>
    <w:uiPriority w:val="99"/>
    <w:semiHidden/>
    <w:unhideWhenUsed/>
    <w:rsid w:val="00BF2D2C"/>
    <w:rPr>
      <w:sz w:val="20"/>
      <w:szCs w:val="20"/>
    </w:rPr>
  </w:style>
  <w:style w:type="character" w:styleId="EndnoteTextChar" w:customStyle="1">
    <w:name w:val="Endnote Text Char"/>
    <w:basedOn w:val="DefaultParagraphFont"/>
    <w:link w:val="EndnoteText"/>
    <w:uiPriority w:val="99"/>
    <w:semiHidden/>
    <w:rsid w:val="00BF2D2C"/>
    <w:rPr>
      <w:rFonts w:ascii="Calibri" w:hAnsi="Calibri" w:eastAsia="SimSun" w:cs="Times New Roman"/>
      <w:sz w:val="20"/>
      <w:szCs w:val="20"/>
    </w:rPr>
  </w:style>
  <w:style w:type="paragraph" w:styleId="EnvelopeAddress">
    <w:name w:val="envelope address"/>
    <w:basedOn w:val="Normal"/>
    <w:uiPriority w:val="99"/>
    <w:semiHidden/>
    <w:unhideWhenUsed/>
    <w:rsid w:val="00BF2D2C"/>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BF2D2C"/>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sid w:val="00BF2D2C"/>
    <w:rPr>
      <w:color w:val="800080" w:themeColor="followedHyperlink"/>
      <w:u w:val="single"/>
    </w:rPr>
  </w:style>
  <w:style w:type="character" w:styleId="FootnoteReference">
    <w:name w:val="footnote reference"/>
    <w:basedOn w:val="DefaultParagraphFont"/>
    <w:uiPriority w:val="99"/>
    <w:semiHidden/>
    <w:unhideWhenUsed/>
    <w:rsid w:val="00BF2D2C"/>
    <w:rPr>
      <w:vertAlign w:val="superscript"/>
    </w:rPr>
  </w:style>
  <w:style w:type="paragraph" w:styleId="FootnoteText">
    <w:name w:val="footnote text"/>
    <w:basedOn w:val="Normal"/>
    <w:link w:val="FootnoteTextChar"/>
    <w:uiPriority w:val="99"/>
    <w:semiHidden/>
    <w:unhideWhenUsed/>
    <w:rsid w:val="00BF2D2C"/>
    <w:rPr>
      <w:sz w:val="20"/>
      <w:szCs w:val="20"/>
    </w:rPr>
  </w:style>
  <w:style w:type="character" w:styleId="FootnoteTextChar" w:customStyle="1">
    <w:name w:val="Footnote Text Char"/>
    <w:basedOn w:val="DefaultParagraphFont"/>
    <w:link w:val="FootnoteText"/>
    <w:uiPriority w:val="99"/>
    <w:semiHidden/>
    <w:rsid w:val="00BF2D2C"/>
    <w:rPr>
      <w:rFonts w:ascii="Calibri" w:hAnsi="Calibri" w:eastAsia="SimSun" w:cs="Times New Roman"/>
      <w:sz w:val="20"/>
      <w:szCs w:val="20"/>
    </w:rPr>
  </w:style>
  <w:style w:type="table" w:styleId="GridTable1Light">
    <w:name w:val="Grid Table 1 Light"/>
    <w:basedOn w:val="TableNormal"/>
    <w:uiPriority w:val="46"/>
    <w:rsid w:val="00BF2D2C"/>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F2D2C"/>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2D2C"/>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F2D2C"/>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F2D2C"/>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F2D2C"/>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2D2C"/>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BF2D2C"/>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F2D2C"/>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F2D2C"/>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F2D2C"/>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F2D2C"/>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F2D2C"/>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F2D2C"/>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F2D2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BF2D2C"/>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BF2D2C"/>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BF2D2C"/>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BF2D2C"/>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BF2D2C"/>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BF2D2C"/>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BF2D2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F2D2C"/>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F2D2C"/>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F2D2C"/>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F2D2C"/>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F2D2C"/>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F2D2C"/>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F2D2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F2D2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F2D2C"/>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F2D2C"/>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F2D2C"/>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F2D2C"/>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F2D2C"/>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F2D2C"/>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F2D2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BF2D2C"/>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BF2D2C"/>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BF2D2C"/>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BF2D2C"/>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BF2D2C"/>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BF2D2C"/>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
    <w:name w:val="Hashtag"/>
    <w:basedOn w:val="DefaultParagraphFont"/>
    <w:uiPriority w:val="99"/>
    <w:semiHidden/>
    <w:unhideWhenUsed/>
    <w:rsid w:val="00BF2D2C"/>
    <w:rPr>
      <w:color w:val="2B579A"/>
      <w:shd w:val="clear" w:color="auto" w:fill="E1DFDD"/>
    </w:rPr>
  </w:style>
  <w:style w:type="character" w:styleId="HTMLAcronym">
    <w:name w:val="HTML Acronym"/>
    <w:basedOn w:val="DefaultParagraphFont"/>
    <w:uiPriority w:val="99"/>
    <w:semiHidden/>
    <w:unhideWhenUsed/>
    <w:rsid w:val="00BF2D2C"/>
  </w:style>
  <w:style w:type="paragraph" w:styleId="HTMLAddress">
    <w:name w:val="HTML Address"/>
    <w:basedOn w:val="Normal"/>
    <w:link w:val="HTMLAddressChar"/>
    <w:uiPriority w:val="99"/>
    <w:semiHidden/>
    <w:unhideWhenUsed/>
    <w:rsid w:val="00BF2D2C"/>
    <w:rPr>
      <w:i/>
      <w:iCs/>
    </w:rPr>
  </w:style>
  <w:style w:type="character" w:styleId="HTMLAddressChar" w:customStyle="1">
    <w:name w:val="HTML Address Char"/>
    <w:basedOn w:val="DefaultParagraphFont"/>
    <w:link w:val="HTMLAddress"/>
    <w:uiPriority w:val="99"/>
    <w:semiHidden/>
    <w:rsid w:val="00BF2D2C"/>
    <w:rPr>
      <w:rFonts w:ascii="Calibri" w:hAnsi="Calibri" w:eastAsia="SimSun" w:cs="Times New Roman"/>
      <w:i/>
      <w:iCs/>
    </w:rPr>
  </w:style>
  <w:style w:type="character" w:styleId="HTMLCite">
    <w:name w:val="HTML Cite"/>
    <w:basedOn w:val="DefaultParagraphFont"/>
    <w:uiPriority w:val="99"/>
    <w:semiHidden/>
    <w:unhideWhenUsed/>
    <w:rsid w:val="00BF2D2C"/>
    <w:rPr>
      <w:i/>
      <w:iCs/>
    </w:rPr>
  </w:style>
  <w:style w:type="character" w:styleId="HTMLCode">
    <w:name w:val="HTML Code"/>
    <w:basedOn w:val="DefaultParagraphFont"/>
    <w:uiPriority w:val="99"/>
    <w:semiHidden/>
    <w:unhideWhenUsed/>
    <w:rsid w:val="00BF2D2C"/>
    <w:rPr>
      <w:rFonts w:ascii="Consolas" w:hAnsi="Consolas"/>
      <w:sz w:val="20"/>
      <w:szCs w:val="20"/>
    </w:rPr>
  </w:style>
  <w:style w:type="character" w:styleId="HTMLDefinition">
    <w:name w:val="HTML Definition"/>
    <w:basedOn w:val="DefaultParagraphFont"/>
    <w:uiPriority w:val="99"/>
    <w:semiHidden/>
    <w:unhideWhenUsed/>
    <w:rsid w:val="00BF2D2C"/>
    <w:rPr>
      <w:i/>
      <w:iCs/>
    </w:rPr>
  </w:style>
  <w:style w:type="character" w:styleId="HTMLKeyboard">
    <w:name w:val="HTML Keyboard"/>
    <w:basedOn w:val="DefaultParagraphFont"/>
    <w:uiPriority w:val="99"/>
    <w:semiHidden/>
    <w:unhideWhenUsed/>
    <w:rsid w:val="00BF2D2C"/>
    <w:rPr>
      <w:rFonts w:ascii="Consolas" w:hAnsi="Consolas"/>
      <w:sz w:val="20"/>
      <w:szCs w:val="20"/>
    </w:rPr>
  </w:style>
  <w:style w:type="character" w:styleId="HTMLSample">
    <w:name w:val="HTML Sample"/>
    <w:basedOn w:val="DefaultParagraphFont"/>
    <w:uiPriority w:val="99"/>
    <w:semiHidden/>
    <w:unhideWhenUsed/>
    <w:rsid w:val="00BF2D2C"/>
    <w:rPr>
      <w:rFonts w:ascii="Consolas" w:hAnsi="Consolas"/>
      <w:sz w:val="24"/>
      <w:szCs w:val="24"/>
    </w:rPr>
  </w:style>
  <w:style w:type="character" w:styleId="HTMLTypewriter">
    <w:name w:val="HTML Typewriter"/>
    <w:basedOn w:val="DefaultParagraphFont"/>
    <w:uiPriority w:val="99"/>
    <w:semiHidden/>
    <w:unhideWhenUsed/>
    <w:rsid w:val="00BF2D2C"/>
    <w:rPr>
      <w:rFonts w:ascii="Consolas" w:hAnsi="Consolas"/>
      <w:sz w:val="20"/>
      <w:szCs w:val="20"/>
    </w:rPr>
  </w:style>
  <w:style w:type="character" w:styleId="HTMLVariable">
    <w:name w:val="HTML Variable"/>
    <w:basedOn w:val="DefaultParagraphFont"/>
    <w:uiPriority w:val="99"/>
    <w:semiHidden/>
    <w:unhideWhenUsed/>
    <w:rsid w:val="00BF2D2C"/>
    <w:rPr>
      <w:i/>
      <w:iCs/>
    </w:rPr>
  </w:style>
  <w:style w:type="paragraph" w:styleId="Index1">
    <w:name w:val="index 1"/>
    <w:basedOn w:val="Normal"/>
    <w:next w:val="Normal"/>
    <w:uiPriority w:val="99"/>
    <w:semiHidden/>
    <w:unhideWhenUsed/>
    <w:rsid w:val="00BF2D2C"/>
    <w:pPr>
      <w:ind w:left="210" w:hanging="210"/>
    </w:pPr>
  </w:style>
  <w:style w:type="paragraph" w:styleId="Index2">
    <w:name w:val="index 2"/>
    <w:basedOn w:val="Normal"/>
    <w:next w:val="Normal"/>
    <w:uiPriority w:val="99"/>
    <w:semiHidden/>
    <w:unhideWhenUsed/>
    <w:rsid w:val="00BF2D2C"/>
    <w:pPr>
      <w:ind w:left="420" w:hanging="210"/>
    </w:pPr>
  </w:style>
  <w:style w:type="paragraph" w:styleId="Index3">
    <w:name w:val="index 3"/>
    <w:basedOn w:val="Normal"/>
    <w:next w:val="Normal"/>
    <w:uiPriority w:val="99"/>
    <w:semiHidden/>
    <w:unhideWhenUsed/>
    <w:rsid w:val="00BF2D2C"/>
    <w:pPr>
      <w:ind w:left="630" w:hanging="210"/>
    </w:pPr>
  </w:style>
  <w:style w:type="paragraph" w:styleId="Index4">
    <w:name w:val="index 4"/>
    <w:basedOn w:val="Normal"/>
    <w:next w:val="Normal"/>
    <w:uiPriority w:val="99"/>
    <w:semiHidden/>
    <w:unhideWhenUsed/>
    <w:rsid w:val="00BF2D2C"/>
    <w:pPr>
      <w:ind w:left="840" w:hanging="210"/>
    </w:pPr>
  </w:style>
  <w:style w:type="paragraph" w:styleId="Index5">
    <w:name w:val="index 5"/>
    <w:basedOn w:val="Normal"/>
    <w:next w:val="Normal"/>
    <w:uiPriority w:val="99"/>
    <w:semiHidden/>
    <w:unhideWhenUsed/>
    <w:rsid w:val="00BF2D2C"/>
    <w:pPr>
      <w:ind w:left="1050" w:hanging="210"/>
    </w:pPr>
  </w:style>
  <w:style w:type="paragraph" w:styleId="Index6">
    <w:name w:val="index 6"/>
    <w:basedOn w:val="Normal"/>
    <w:next w:val="Normal"/>
    <w:uiPriority w:val="99"/>
    <w:semiHidden/>
    <w:unhideWhenUsed/>
    <w:rsid w:val="00BF2D2C"/>
    <w:pPr>
      <w:ind w:left="1260" w:hanging="210"/>
    </w:pPr>
  </w:style>
  <w:style w:type="paragraph" w:styleId="Index7">
    <w:name w:val="index 7"/>
    <w:basedOn w:val="Normal"/>
    <w:next w:val="Normal"/>
    <w:uiPriority w:val="99"/>
    <w:semiHidden/>
    <w:unhideWhenUsed/>
    <w:rsid w:val="00BF2D2C"/>
    <w:pPr>
      <w:ind w:left="1470" w:hanging="210"/>
    </w:pPr>
  </w:style>
  <w:style w:type="paragraph" w:styleId="Index8">
    <w:name w:val="index 8"/>
    <w:basedOn w:val="Normal"/>
    <w:next w:val="Normal"/>
    <w:uiPriority w:val="99"/>
    <w:semiHidden/>
    <w:unhideWhenUsed/>
    <w:rsid w:val="00BF2D2C"/>
    <w:pPr>
      <w:ind w:left="1680" w:hanging="210"/>
    </w:pPr>
  </w:style>
  <w:style w:type="paragraph" w:styleId="Index9">
    <w:name w:val="index 9"/>
    <w:basedOn w:val="Normal"/>
    <w:next w:val="Normal"/>
    <w:uiPriority w:val="99"/>
    <w:semiHidden/>
    <w:unhideWhenUsed/>
    <w:rsid w:val="00BF2D2C"/>
    <w:pPr>
      <w:ind w:left="1890" w:hanging="210"/>
    </w:pPr>
  </w:style>
  <w:style w:type="paragraph" w:styleId="IndexHeading">
    <w:name w:val="index heading"/>
    <w:basedOn w:val="Normal"/>
    <w:next w:val="Index1"/>
    <w:uiPriority w:val="99"/>
    <w:semiHidden/>
    <w:unhideWhenUsed/>
    <w:rsid w:val="00BF2D2C"/>
    <w:rPr>
      <w:rFonts w:asciiTheme="majorHAnsi" w:hAnsiTheme="majorHAnsi" w:eastAsiaTheme="majorEastAsia" w:cstheme="majorBidi"/>
      <w:b/>
      <w:bCs/>
    </w:rPr>
  </w:style>
  <w:style w:type="character" w:styleId="IntenseEmphasis">
    <w:name w:val="Intense Emphasis"/>
    <w:basedOn w:val="DefaultParagraphFont"/>
    <w:uiPriority w:val="21"/>
    <w:qFormat/>
    <w:rsid w:val="00BF2D2C"/>
    <w:rPr>
      <w:i/>
      <w:iCs/>
      <w:color w:val="4F81BD" w:themeColor="accent1"/>
    </w:rPr>
  </w:style>
  <w:style w:type="paragraph" w:styleId="IntenseQuote">
    <w:name w:val="Intense Quote"/>
    <w:basedOn w:val="Normal"/>
    <w:next w:val="Normal"/>
    <w:link w:val="IntenseQuoteChar"/>
    <w:uiPriority w:val="30"/>
    <w:qFormat/>
    <w:rsid w:val="00BF2D2C"/>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BF2D2C"/>
    <w:rPr>
      <w:rFonts w:ascii="Calibri" w:hAnsi="Calibri" w:eastAsia="SimSun" w:cs="Times New Roman"/>
      <w:i/>
      <w:iCs/>
      <w:color w:val="4F81BD" w:themeColor="accent1"/>
    </w:rPr>
  </w:style>
  <w:style w:type="character" w:styleId="IntenseReference">
    <w:name w:val="Intense Reference"/>
    <w:basedOn w:val="DefaultParagraphFont"/>
    <w:uiPriority w:val="32"/>
    <w:qFormat/>
    <w:rsid w:val="00BF2D2C"/>
    <w:rPr>
      <w:b/>
      <w:bCs/>
      <w:smallCaps/>
      <w:color w:val="4F81BD" w:themeColor="accent1"/>
      <w:spacing w:val="5"/>
    </w:rPr>
  </w:style>
  <w:style w:type="table" w:styleId="LightGrid">
    <w:name w:val="Light Grid"/>
    <w:basedOn w:val="TableNormal"/>
    <w:uiPriority w:val="62"/>
    <w:semiHidden/>
    <w:unhideWhenUsed/>
    <w:rsid w:val="00BF2D2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F2D2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BF2D2C"/>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BF2D2C"/>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BF2D2C"/>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BF2D2C"/>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BF2D2C"/>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BF2D2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F2D2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BF2D2C"/>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BF2D2C"/>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BF2D2C"/>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BF2D2C"/>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BF2D2C"/>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semiHidden/>
    <w:unhideWhenUsed/>
    <w:rsid w:val="00BF2D2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2D2C"/>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F2D2C"/>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F2D2C"/>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F2D2C"/>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F2D2C"/>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F2D2C"/>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BF2D2C"/>
  </w:style>
  <w:style w:type="paragraph" w:styleId="List">
    <w:name w:val="List"/>
    <w:basedOn w:val="Normal"/>
    <w:uiPriority w:val="99"/>
    <w:semiHidden/>
    <w:unhideWhenUsed/>
    <w:rsid w:val="00BF2D2C"/>
    <w:pPr>
      <w:ind w:left="360" w:hanging="360"/>
      <w:contextualSpacing/>
    </w:pPr>
  </w:style>
  <w:style w:type="paragraph" w:styleId="List2">
    <w:name w:val="List 2"/>
    <w:basedOn w:val="Normal"/>
    <w:uiPriority w:val="99"/>
    <w:semiHidden/>
    <w:unhideWhenUsed/>
    <w:rsid w:val="00BF2D2C"/>
    <w:pPr>
      <w:ind w:left="720" w:hanging="360"/>
      <w:contextualSpacing/>
    </w:pPr>
  </w:style>
  <w:style w:type="paragraph" w:styleId="List3">
    <w:name w:val="List 3"/>
    <w:basedOn w:val="Normal"/>
    <w:uiPriority w:val="99"/>
    <w:semiHidden/>
    <w:unhideWhenUsed/>
    <w:rsid w:val="00BF2D2C"/>
    <w:pPr>
      <w:ind w:left="1080" w:hanging="360"/>
      <w:contextualSpacing/>
    </w:pPr>
  </w:style>
  <w:style w:type="paragraph" w:styleId="List4">
    <w:name w:val="List 4"/>
    <w:basedOn w:val="Normal"/>
    <w:uiPriority w:val="99"/>
    <w:semiHidden/>
    <w:unhideWhenUsed/>
    <w:rsid w:val="00BF2D2C"/>
    <w:pPr>
      <w:ind w:left="1440" w:hanging="360"/>
      <w:contextualSpacing/>
    </w:pPr>
  </w:style>
  <w:style w:type="paragraph" w:styleId="List5">
    <w:name w:val="List 5"/>
    <w:basedOn w:val="Normal"/>
    <w:uiPriority w:val="99"/>
    <w:semiHidden/>
    <w:unhideWhenUsed/>
    <w:rsid w:val="00BF2D2C"/>
    <w:pPr>
      <w:ind w:left="1800" w:hanging="360"/>
      <w:contextualSpacing/>
    </w:pPr>
  </w:style>
  <w:style w:type="paragraph" w:styleId="ListBullet">
    <w:name w:val="List Bullet"/>
    <w:basedOn w:val="Normal"/>
    <w:uiPriority w:val="99"/>
    <w:semiHidden/>
    <w:unhideWhenUsed/>
    <w:rsid w:val="00BF2D2C"/>
    <w:pPr>
      <w:numPr>
        <w:numId w:val="24"/>
      </w:numPr>
      <w:contextualSpacing/>
    </w:pPr>
  </w:style>
  <w:style w:type="paragraph" w:styleId="ListBullet2">
    <w:name w:val="List Bullet 2"/>
    <w:basedOn w:val="Normal"/>
    <w:uiPriority w:val="99"/>
    <w:semiHidden/>
    <w:unhideWhenUsed/>
    <w:rsid w:val="00BF2D2C"/>
    <w:pPr>
      <w:numPr>
        <w:numId w:val="25"/>
      </w:numPr>
      <w:contextualSpacing/>
    </w:pPr>
  </w:style>
  <w:style w:type="paragraph" w:styleId="ListBullet3">
    <w:name w:val="List Bullet 3"/>
    <w:basedOn w:val="Normal"/>
    <w:uiPriority w:val="99"/>
    <w:semiHidden/>
    <w:unhideWhenUsed/>
    <w:rsid w:val="00BF2D2C"/>
    <w:pPr>
      <w:numPr>
        <w:numId w:val="26"/>
      </w:numPr>
      <w:contextualSpacing/>
    </w:pPr>
  </w:style>
  <w:style w:type="paragraph" w:styleId="ListBullet4">
    <w:name w:val="List Bullet 4"/>
    <w:basedOn w:val="Normal"/>
    <w:uiPriority w:val="99"/>
    <w:semiHidden/>
    <w:unhideWhenUsed/>
    <w:rsid w:val="00BF2D2C"/>
    <w:pPr>
      <w:numPr>
        <w:numId w:val="27"/>
      </w:numPr>
      <w:contextualSpacing/>
    </w:pPr>
  </w:style>
  <w:style w:type="paragraph" w:styleId="ListBullet5">
    <w:name w:val="List Bullet 5"/>
    <w:basedOn w:val="Normal"/>
    <w:uiPriority w:val="99"/>
    <w:semiHidden/>
    <w:unhideWhenUsed/>
    <w:rsid w:val="00BF2D2C"/>
    <w:pPr>
      <w:numPr>
        <w:numId w:val="28"/>
      </w:numPr>
      <w:contextualSpacing/>
    </w:pPr>
  </w:style>
  <w:style w:type="paragraph" w:styleId="ListContinue">
    <w:name w:val="List Continue"/>
    <w:basedOn w:val="Normal"/>
    <w:uiPriority w:val="99"/>
    <w:semiHidden/>
    <w:unhideWhenUsed/>
    <w:rsid w:val="00BF2D2C"/>
    <w:pPr>
      <w:spacing w:after="120"/>
      <w:ind w:left="360"/>
      <w:contextualSpacing/>
    </w:pPr>
  </w:style>
  <w:style w:type="paragraph" w:styleId="ListContinue2">
    <w:name w:val="List Continue 2"/>
    <w:basedOn w:val="Normal"/>
    <w:uiPriority w:val="99"/>
    <w:semiHidden/>
    <w:unhideWhenUsed/>
    <w:rsid w:val="00BF2D2C"/>
    <w:pPr>
      <w:spacing w:after="120"/>
      <w:ind w:left="720"/>
      <w:contextualSpacing/>
    </w:pPr>
  </w:style>
  <w:style w:type="paragraph" w:styleId="ListContinue3">
    <w:name w:val="List Continue 3"/>
    <w:basedOn w:val="Normal"/>
    <w:uiPriority w:val="99"/>
    <w:semiHidden/>
    <w:unhideWhenUsed/>
    <w:rsid w:val="00BF2D2C"/>
    <w:pPr>
      <w:spacing w:after="120"/>
      <w:ind w:left="1080"/>
      <w:contextualSpacing/>
    </w:pPr>
  </w:style>
  <w:style w:type="paragraph" w:styleId="ListContinue4">
    <w:name w:val="List Continue 4"/>
    <w:basedOn w:val="Normal"/>
    <w:uiPriority w:val="99"/>
    <w:semiHidden/>
    <w:unhideWhenUsed/>
    <w:rsid w:val="00BF2D2C"/>
    <w:pPr>
      <w:spacing w:after="120"/>
      <w:ind w:left="1440"/>
      <w:contextualSpacing/>
    </w:pPr>
  </w:style>
  <w:style w:type="paragraph" w:styleId="ListContinue5">
    <w:name w:val="List Continue 5"/>
    <w:basedOn w:val="Normal"/>
    <w:uiPriority w:val="99"/>
    <w:semiHidden/>
    <w:unhideWhenUsed/>
    <w:rsid w:val="00BF2D2C"/>
    <w:pPr>
      <w:spacing w:after="120"/>
      <w:ind w:left="1800"/>
      <w:contextualSpacing/>
    </w:pPr>
  </w:style>
  <w:style w:type="paragraph" w:styleId="ListNumber">
    <w:name w:val="List Number"/>
    <w:basedOn w:val="Normal"/>
    <w:uiPriority w:val="99"/>
    <w:semiHidden/>
    <w:unhideWhenUsed/>
    <w:rsid w:val="00BF2D2C"/>
    <w:pPr>
      <w:numPr>
        <w:numId w:val="29"/>
      </w:numPr>
      <w:contextualSpacing/>
    </w:pPr>
  </w:style>
  <w:style w:type="paragraph" w:styleId="ListNumber2">
    <w:name w:val="List Number 2"/>
    <w:basedOn w:val="Normal"/>
    <w:uiPriority w:val="99"/>
    <w:semiHidden/>
    <w:unhideWhenUsed/>
    <w:rsid w:val="00BF2D2C"/>
    <w:pPr>
      <w:numPr>
        <w:numId w:val="30"/>
      </w:numPr>
      <w:contextualSpacing/>
    </w:pPr>
  </w:style>
  <w:style w:type="paragraph" w:styleId="ListNumber3">
    <w:name w:val="List Number 3"/>
    <w:basedOn w:val="Normal"/>
    <w:uiPriority w:val="99"/>
    <w:semiHidden/>
    <w:unhideWhenUsed/>
    <w:rsid w:val="00BF2D2C"/>
    <w:pPr>
      <w:numPr>
        <w:numId w:val="31"/>
      </w:numPr>
      <w:contextualSpacing/>
    </w:pPr>
  </w:style>
  <w:style w:type="paragraph" w:styleId="ListNumber4">
    <w:name w:val="List Number 4"/>
    <w:basedOn w:val="Normal"/>
    <w:uiPriority w:val="99"/>
    <w:semiHidden/>
    <w:unhideWhenUsed/>
    <w:rsid w:val="00BF2D2C"/>
    <w:pPr>
      <w:numPr>
        <w:numId w:val="32"/>
      </w:numPr>
      <w:contextualSpacing/>
    </w:pPr>
  </w:style>
  <w:style w:type="paragraph" w:styleId="ListNumber5">
    <w:name w:val="List Number 5"/>
    <w:basedOn w:val="Normal"/>
    <w:uiPriority w:val="99"/>
    <w:semiHidden/>
    <w:unhideWhenUsed/>
    <w:rsid w:val="00BF2D2C"/>
    <w:pPr>
      <w:numPr>
        <w:numId w:val="33"/>
      </w:numPr>
      <w:contextualSpacing/>
    </w:pPr>
  </w:style>
  <w:style w:type="table" w:styleId="ListTable1Light">
    <w:name w:val="List Table 1 Light"/>
    <w:basedOn w:val="TableNormal"/>
    <w:uiPriority w:val="46"/>
    <w:rsid w:val="00BF2D2C"/>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F2D2C"/>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F2D2C"/>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F2D2C"/>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F2D2C"/>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F2D2C"/>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F2D2C"/>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F2D2C"/>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F2D2C"/>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F2D2C"/>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F2D2C"/>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F2D2C"/>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F2D2C"/>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F2D2C"/>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F2D2C"/>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BF2D2C"/>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BF2D2C"/>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BF2D2C"/>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BF2D2C"/>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BF2D2C"/>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BF2D2C"/>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BF2D2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F2D2C"/>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F2D2C"/>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F2D2C"/>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F2D2C"/>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F2D2C"/>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F2D2C"/>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F2D2C"/>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F2D2C"/>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F2D2C"/>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F2D2C"/>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F2D2C"/>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F2D2C"/>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F2D2C"/>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F2D2C"/>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F2D2C"/>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F2D2C"/>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F2D2C"/>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F2D2C"/>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F2D2C"/>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F2D2C"/>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F2D2C"/>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D2C"/>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F2D2C"/>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F2D2C"/>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F2D2C"/>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F2D2C"/>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F2D2C"/>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F2D2C"/>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SimSun" w:cs="Times New Roman"/>
      <w:sz w:val="20"/>
      <w:szCs w:val="20"/>
    </w:rPr>
  </w:style>
  <w:style w:type="character" w:styleId="MacroTextChar" w:customStyle="1">
    <w:name w:val="Macro Text Char"/>
    <w:basedOn w:val="DefaultParagraphFont"/>
    <w:link w:val="MacroText"/>
    <w:uiPriority w:val="99"/>
    <w:semiHidden/>
    <w:rsid w:val="00BF2D2C"/>
    <w:rPr>
      <w:rFonts w:ascii="Consolas" w:hAnsi="Consolas" w:eastAsia="SimSun" w:cs="Times New Roman"/>
      <w:sz w:val="20"/>
      <w:szCs w:val="20"/>
    </w:rPr>
  </w:style>
  <w:style w:type="table" w:styleId="MediumGrid1">
    <w:name w:val="Medium Grid 1"/>
    <w:basedOn w:val="TableNormal"/>
    <w:uiPriority w:val="67"/>
    <w:semiHidden/>
    <w:unhideWhenUsed/>
    <w:rsid w:val="00BF2D2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2D2C"/>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F2D2C"/>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F2D2C"/>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F2D2C"/>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F2D2C"/>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F2D2C"/>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BF2D2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BF2D2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2D2C"/>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F2D2C"/>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F2D2C"/>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F2D2C"/>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F2D2C"/>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F2D2C"/>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2D2C"/>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2D2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2D2C"/>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2D2C"/>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2D2C"/>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2D2C"/>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2D2C"/>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2D2C"/>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F2D2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F2D2C"/>
    <w:rPr>
      <w:color w:val="2B579A"/>
      <w:shd w:val="clear" w:color="auto" w:fill="E1DFDD"/>
    </w:rPr>
  </w:style>
  <w:style w:type="paragraph" w:styleId="MessageHeader">
    <w:name w:val="Message Header"/>
    <w:basedOn w:val="Normal"/>
    <w:link w:val="MessageHeaderChar"/>
    <w:uiPriority w:val="99"/>
    <w:semiHidden/>
    <w:unhideWhenUsed/>
    <w:rsid w:val="00BF2D2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BF2D2C"/>
    <w:rPr>
      <w:rFonts w:asciiTheme="majorHAnsi" w:hAnsiTheme="majorHAnsi" w:eastAsiaTheme="majorEastAsia" w:cstheme="majorBidi"/>
      <w:sz w:val="24"/>
      <w:szCs w:val="24"/>
      <w:shd w:val="pct20" w:color="auto" w:fill="auto"/>
    </w:rPr>
  </w:style>
  <w:style w:type="paragraph" w:styleId="NoSpacing">
    <w:name w:val="No Spacing"/>
    <w:uiPriority w:val="1"/>
    <w:qFormat/>
    <w:rsid w:val="00BF2D2C"/>
    <w:pPr>
      <w:widowControl w:val="0"/>
      <w:jc w:val="both"/>
    </w:pPr>
    <w:rPr>
      <w:rFonts w:ascii="Calibri" w:hAnsi="Calibri" w:eastAsia="SimSun" w:cs="Times New Roman"/>
    </w:rPr>
  </w:style>
  <w:style w:type="paragraph" w:styleId="NormalIndent">
    <w:name w:val="Normal Indent"/>
    <w:basedOn w:val="Normal"/>
    <w:uiPriority w:val="99"/>
    <w:semiHidden/>
    <w:unhideWhenUsed/>
    <w:rsid w:val="00BF2D2C"/>
    <w:pPr>
      <w:ind w:left="720"/>
    </w:pPr>
  </w:style>
  <w:style w:type="paragraph" w:styleId="NoteHeading">
    <w:name w:val="Note Heading"/>
    <w:basedOn w:val="Normal"/>
    <w:next w:val="Normal"/>
    <w:link w:val="NoteHeadingChar"/>
    <w:uiPriority w:val="99"/>
    <w:semiHidden/>
    <w:unhideWhenUsed/>
    <w:rsid w:val="00BF2D2C"/>
  </w:style>
  <w:style w:type="character" w:styleId="NoteHeadingChar" w:customStyle="1">
    <w:name w:val="Note Heading Char"/>
    <w:basedOn w:val="DefaultParagraphFont"/>
    <w:link w:val="NoteHeading"/>
    <w:uiPriority w:val="99"/>
    <w:semiHidden/>
    <w:rsid w:val="00BF2D2C"/>
    <w:rPr>
      <w:rFonts w:ascii="Calibri" w:hAnsi="Calibri" w:eastAsia="SimSun" w:cs="Times New Roman"/>
    </w:rPr>
  </w:style>
  <w:style w:type="character" w:styleId="PageNumber">
    <w:name w:val="page number"/>
    <w:basedOn w:val="DefaultParagraphFont"/>
    <w:uiPriority w:val="99"/>
    <w:semiHidden/>
    <w:unhideWhenUsed/>
    <w:rsid w:val="00BF2D2C"/>
  </w:style>
  <w:style w:type="character" w:styleId="PlaceholderText">
    <w:name w:val="Placeholder Text"/>
    <w:basedOn w:val="DefaultParagraphFont"/>
    <w:uiPriority w:val="99"/>
    <w:semiHidden/>
    <w:rsid w:val="00BF2D2C"/>
    <w:rPr>
      <w:color w:val="808080"/>
    </w:rPr>
  </w:style>
  <w:style w:type="table" w:styleId="PlainTable1">
    <w:name w:val="Plain Table 1"/>
    <w:basedOn w:val="TableNormal"/>
    <w:uiPriority w:val="41"/>
    <w:rsid w:val="00BF2D2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F2D2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BF2D2C"/>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2D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F2D2C"/>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F2D2C"/>
    <w:rPr>
      <w:rFonts w:ascii="Consolas" w:hAnsi="Consolas"/>
      <w:szCs w:val="21"/>
    </w:rPr>
  </w:style>
  <w:style w:type="character" w:styleId="PlainTextChar" w:customStyle="1">
    <w:name w:val="Plain Text Char"/>
    <w:basedOn w:val="DefaultParagraphFont"/>
    <w:link w:val="PlainText"/>
    <w:uiPriority w:val="99"/>
    <w:semiHidden/>
    <w:rsid w:val="00BF2D2C"/>
    <w:rPr>
      <w:rFonts w:ascii="Consolas" w:hAnsi="Consolas" w:eastAsia="SimSun" w:cs="Times New Roman"/>
      <w:szCs w:val="21"/>
    </w:rPr>
  </w:style>
  <w:style w:type="paragraph" w:styleId="Quote">
    <w:name w:val="Quote"/>
    <w:basedOn w:val="Normal"/>
    <w:next w:val="Normal"/>
    <w:link w:val="QuoteChar"/>
    <w:uiPriority w:val="29"/>
    <w:qFormat/>
    <w:rsid w:val="00BF2D2C"/>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F2D2C"/>
    <w:rPr>
      <w:rFonts w:ascii="Calibri" w:hAnsi="Calibri" w:eastAsia="SimSun" w:cs="Times New Roman"/>
      <w:i/>
      <w:iCs/>
      <w:color w:val="404040" w:themeColor="text1" w:themeTint="BF"/>
    </w:rPr>
  </w:style>
  <w:style w:type="paragraph" w:styleId="Salutation">
    <w:name w:val="Salutation"/>
    <w:basedOn w:val="Normal"/>
    <w:next w:val="Normal"/>
    <w:link w:val="SalutationChar"/>
    <w:uiPriority w:val="99"/>
    <w:semiHidden/>
    <w:unhideWhenUsed/>
    <w:rsid w:val="00BF2D2C"/>
  </w:style>
  <w:style w:type="character" w:styleId="SalutationChar" w:customStyle="1">
    <w:name w:val="Salutation Char"/>
    <w:basedOn w:val="DefaultParagraphFont"/>
    <w:link w:val="Salutation"/>
    <w:uiPriority w:val="99"/>
    <w:semiHidden/>
    <w:rsid w:val="00BF2D2C"/>
    <w:rPr>
      <w:rFonts w:ascii="Calibri" w:hAnsi="Calibri" w:eastAsia="SimSun" w:cs="Times New Roman"/>
    </w:rPr>
  </w:style>
  <w:style w:type="paragraph" w:styleId="Signature">
    <w:name w:val="Signature"/>
    <w:basedOn w:val="Normal"/>
    <w:link w:val="SignatureChar"/>
    <w:uiPriority w:val="99"/>
    <w:semiHidden/>
    <w:unhideWhenUsed/>
    <w:rsid w:val="00BF2D2C"/>
    <w:pPr>
      <w:ind w:left="4320"/>
    </w:pPr>
  </w:style>
  <w:style w:type="character" w:styleId="SignatureChar" w:customStyle="1">
    <w:name w:val="Signature Char"/>
    <w:basedOn w:val="DefaultParagraphFont"/>
    <w:link w:val="Signature"/>
    <w:uiPriority w:val="99"/>
    <w:semiHidden/>
    <w:rsid w:val="00BF2D2C"/>
    <w:rPr>
      <w:rFonts w:ascii="Calibri" w:hAnsi="Calibri" w:eastAsia="SimSun" w:cs="Times New Roman"/>
    </w:rPr>
  </w:style>
  <w:style w:type="character" w:styleId="SmartHyperlink">
    <w:name w:val="Smart Hyperlink"/>
    <w:basedOn w:val="DefaultParagraphFont"/>
    <w:uiPriority w:val="99"/>
    <w:semiHidden/>
    <w:unhideWhenUsed/>
    <w:rsid w:val="00BF2D2C"/>
    <w:rPr>
      <w:u w:val="dotted"/>
    </w:rPr>
  </w:style>
  <w:style w:type="character" w:styleId="SmartLink">
    <w:name w:val="Smart Link"/>
    <w:basedOn w:val="DefaultParagraphFont"/>
    <w:uiPriority w:val="99"/>
    <w:semiHidden/>
    <w:unhideWhenUsed/>
    <w:rsid w:val="00BF2D2C"/>
    <w:rPr>
      <w:color w:val="0000FF"/>
      <w:u w:val="single"/>
      <w:shd w:val="clear" w:color="auto" w:fill="F3F2F1"/>
    </w:rPr>
  </w:style>
  <w:style w:type="paragraph" w:styleId="Subtitle">
    <w:name w:val="Subtitle"/>
    <w:basedOn w:val="Normal"/>
    <w:next w:val="Normal"/>
    <w:link w:val="SubtitleChar"/>
    <w:uiPriority w:val="11"/>
    <w:qFormat/>
    <w:rsid w:val="00BF2D2C"/>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BF2D2C"/>
    <w:rPr>
      <w:color w:val="5A5A5A" w:themeColor="text1" w:themeTint="A5"/>
      <w:spacing w:val="15"/>
      <w:sz w:val="22"/>
    </w:rPr>
  </w:style>
  <w:style w:type="character" w:styleId="SubtleEmphasis">
    <w:name w:val="Subtle Emphasis"/>
    <w:basedOn w:val="DefaultParagraphFont"/>
    <w:uiPriority w:val="19"/>
    <w:qFormat/>
    <w:rsid w:val="00BF2D2C"/>
    <w:rPr>
      <w:i/>
      <w:iCs/>
      <w:color w:val="404040" w:themeColor="text1" w:themeTint="BF"/>
    </w:rPr>
  </w:style>
  <w:style w:type="character" w:styleId="SubtleReference">
    <w:name w:val="Subtle Reference"/>
    <w:basedOn w:val="DefaultParagraphFont"/>
    <w:uiPriority w:val="31"/>
    <w:qFormat/>
    <w:rsid w:val="00BF2D2C"/>
    <w:rPr>
      <w:smallCaps/>
      <w:color w:val="5A5A5A" w:themeColor="text1" w:themeTint="A5"/>
    </w:rPr>
  </w:style>
  <w:style w:type="table" w:styleId="Table3Deffects1">
    <w:name w:val="Table 3D effects 1"/>
    <w:basedOn w:val="TableNormal"/>
    <w:uiPriority w:val="99"/>
    <w:semiHidden/>
    <w:unhideWhenUsed/>
    <w:rsid w:val="00BF2D2C"/>
    <w:pPr>
      <w:widowControl w:val="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F2D2C"/>
    <w:pPr>
      <w:widowControl w:val="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F2D2C"/>
    <w:pPr>
      <w:widowControl w:val="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F2D2C"/>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F2D2C"/>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F2D2C"/>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F2D2C"/>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F2D2C"/>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F2D2C"/>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F2D2C"/>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F2D2C"/>
    <w:pPr>
      <w:widowControl w:val="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F2D2C"/>
    <w:pPr>
      <w:widowControl w:val="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F2D2C"/>
    <w:pPr>
      <w:widowControl w:val="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F2D2C"/>
    <w:pPr>
      <w:widowControl w:val="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2D2C"/>
    <w:pPr>
      <w:widowControl w:val="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2D2C"/>
    <w:pPr>
      <w:widowControl w:val="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F2D2C"/>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unhideWhenUsed/>
    <w:rsid w:val="00BF2D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F2D2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F2D2C"/>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F2D2C"/>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F2D2C"/>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F2D2C"/>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F2D2C"/>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F2D2C"/>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F2D2C"/>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BF2D2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F2D2C"/>
    <w:pPr>
      <w:widowControl w:val="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F2D2C"/>
    <w:pPr>
      <w:widowControl w:val="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F2D2C"/>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F2D2C"/>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F2D2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F2D2C"/>
    <w:pPr>
      <w:widowControl w:val="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F2D2C"/>
    <w:pPr>
      <w:widowControl w:val="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F2D2C"/>
    <w:pPr>
      <w:widowControl w:val="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F2D2C"/>
    <w:pPr>
      <w:ind w:left="210" w:hanging="210"/>
    </w:pPr>
  </w:style>
  <w:style w:type="paragraph" w:styleId="TableofFigures">
    <w:name w:val="table of figures"/>
    <w:basedOn w:val="Normal"/>
    <w:next w:val="Normal"/>
    <w:uiPriority w:val="99"/>
    <w:semiHidden/>
    <w:unhideWhenUsed/>
    <w:rsid w:val="00BF2D2C"/>
  </w:style>
  <w:style w:type="table" w:styleId="TableProfessional">
    <w:name w:val="Table Professional"/>
    <w:basedOn w:val="TableNormal"/>
    <w:uiPriority w:val="99"/>
    <w:semiHidden/>
    <w:unhideWhenUsed/>
    <w:rsid w:val="00BF2D2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F2D2C"/>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F2D2C"/>
    <w:pPr>
      <w:widowControl w:val="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F2D2C"/>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F2D2C"/>
    <w:pPr>
      <w:widowControl w:val="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F2D2C"/>
    <w:pPr>
      <w:widowControl w:val="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F2D2C"/>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F2D2C"/>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F2D2C"/>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F2D2C"/>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BF2D2C"/>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2D2C"/>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F2D2C"/>
    <w:pPr>
      <w:spacing w:before="120"/>
    </w:pPr>
    <w:rPr>
      <w:rFonts w:asciiTheme="majorHAnsi" w:hAnsiTheme="majorHAnsi" w:eastAsiaTheme="majorEastAsia" w:cstheme="majorBidi"/>
      <w:b/>
      <w:bCs/>
      <w:sz w:val="24"/>
      <w:szCs w:val="24"/>
    </w:rPr>
  </w:style>
  <w:style w:type="paragraph" w:styleId="TOC1">
    <w:name w:val="toc 1"/>
    <w:basedOn w:val="Normal"/>
    <w:next w:val="Normal"/>
    <w:uiPriority w:val="39"/>
    <w:semiHidden/>
    <w:unhideWhenUsed/>
    <w:rsid w:val="00BF2D2C"/>
    <w:pPr>
      <w:spacing w:after="100"/>
    </w:pPr>
  </w:style>
  <w:style w:type="paragraph" w:styleId="TOC2">
    <w:name w:val="toc 2"/>
    <w:basedOn w:val="Normal"/>
    <w:next w:val="Normal"/>
    <w:uiPriority w:val="39"/>
    <w:semiHidden/>
    <w:unhideWhenUsed/>
    <w:rsid w:val="00BF2D2C"/>
    <w:pPr>
      <w:spacing w:after="100"/>
      <w:ind w:left="210"/>
    </w:pPr>
  </w:style>
  <w:style w:type="paragraph" w:styleId="TOC3">
    <w:name w:val="toc 3"/>
    <w:basedOn w:val="Normal"/>
    <w:next w:val="Normal"/>
    <w:uiPriority w:val="39"/>
    <w:semiHidden/>
    <w:unhideWhenUsed/>
    <w:rsid w:val="00BF2D2C"/>
    <w:pPr>
      <w:spacing w:after="100"/>
      <w:ind w:left="420"/>
    </w:pPr>
  </w:style>
  <w:style w:type="paragraph" w:styleId="TOC4">
    <w:name w:val="toc 4"/>
    <w:basedOn w:val="Normal"/>
    <w:next w:val="Normal"/>
    <w:uiPriority w:val="39"/>
    <w:semiHidden/>
    <w:unhideWhenUsed/>
    <w:rsid w:val="00BF2D2C"/>
    <w:pPr>
      <w:spacing w:after="100"/>
      <w:ind w:left="630"/>
    </w:pPr>
  </w:style>
  <w:style w:type="paragraph" w:styleId="TOC5">
    <w:name w:val="toc 5"/>
    <w:basedOn w:val="Normal"/>
    <w:next w:val="Normal"/>
    <w:uiPriority w:val="39"/>
    <w:semiHidden/>
    <w:unhideWhenUsed/>
    <w:rsid w:val="00BF2D2C"/>
    <w:pPr>
      <w:spacing w:after="100"/>
      <w:ind w:left="840"/>
    </w:pPr>
  </w:style>
  <w:style w:type="paragraph" w:styleId="TOC6">
    <w:name w:val="toc 6"/>
    <w:basedOn w:val="Normal"/>
    <w:next w:val="Normal"/>
    <w:uiPriority w:val="39"/>
    <w:semiHidden/>
    <w:unhideWhenUsed/>
    <w:rsid w:val="00BF2D2C"/>
    <w:pPr>
      <w:spacing w:after="100"/>
      <w:ind w:left="1050"/>
    </w:pPr>
  </w:style>
  <w:style w:type="paragraph" w:styleId="TOC7">
    <w:name w:val="toc 7"/>
    <w:basedOn w:val="Normal"/>
    <w:next w:val="Normal"/>
    <w:uiPriority w:val="39"/>
    <w:semiHidden/>
    <w:unhideWhenUsed/>
    <w:rsid w:val="00BF2D2C"/>
    <w:pPr>
      <w:spacing w:after="100"/>
      <w:ind w:left="1260"/>
    </w:pPr>
  </w:style>
  <w:style w:type="paragraph" w:styleId="TOC8">
    <w:name w:val="toc 8"/>
    <w:basedOn w:val="Normal"/>
    <w:next w:val="Normal"/>
    <w:uiPriority w:val="39"/>
    <w:semiHidden/>
    <w:unhideWhenUsed/>
    <w:rsid w:val="00BF2D2C"/>
    <w:pPr>
      <w:spacing w:after="100"/>
      <w:ind w:left="1470"/>
    </w:pPr>
  </w:style>
  <w:style w:type="paragraph" w:styleId="TOC9">
    <w:name w:val="toc 9"/>
    <w:basedOn w:val="Normal"/>
    <w:next w:val="Normal"/>
    <w:uiPriority w:val="39"/>
    <w:semiHidden/>
    <w:unhideWhenUsed/>
    <w:rsid w:val="00BF2D2C"/>
    <w:pPr>
      <w:spacing w:after="100"/>
      <w:ind w:left="1680"/>
    </w:pPr>
  </w:style>
  <w:style w:type="paragraph" w:styleId="TOCHeading">
    <w:name w:val="TOC Heading"/>
    <w:basedOn w:val="Heading1"/>
    <w:next w:val="Normal"/>
    <w:uiPriority w:val="39"/>
    <w:semiHidden/>
    <w:unhideWhenUsed/>
    <w:qFormat/>
    <w:rsid w:val="00BF2D2C"/>
    <w:pPr>
      <w:spacing w:before="240" w:after="0" w:line="240" w:lineRule="auto"/>
      <w:outlineLvl w:val="9"/>
    </w:pPr>
    <w:rPr>
      <w:rFonts w:asciiTheme="majorHAnsi" w:hAnsiTheme="majorHAnsi" w:eastAsiaTheme="majorEastAsia" w:cstheme="majorBidi"/>
      <w:b w:val="0"/>
      <w:bCs w:val="0"/>
      <w:color w:val="365F91" w:themeColor="accent1" w:themeShade="BF"/>
      <w:kern w:val="2"/>
      <w:sz w:val="32"/>
      <w:szCs w:val="32"/>
    </w:rPr>
  </w:style>
  <w:style w:type="character" w:styleId="UnresolvedMention">
    <w:name w:val="Unresolved Mention"/>
    <w:basedOn w:val="DefaultParagraphFont"/>
    <w:uiPriority w:val="99"/>
    <w:semiHidden/>
    <w:unhideWhenUsed/>
    <w:rsid w:val="00BF2D2C"/>
    <w:rPr>
      <w:color w:val="605E5C"/>
      <w:shd w:val="clear" w:color="auto" w:fill="E1DFDD"/>
    </w:rPr>
  </w:style>
  <w:style w:type="paragraph" w:styleId="Revision">
    <w:name w:val="Revision"/>
    <w:hidden/>
    <w:uiPriority w:val="99"/>
    <w:semiHidden/>
    <w:rsid w:val="00E82CEB"/>
    <w:rPr>
      <w:rFonts w:ascii="Calibri" w:hAnsi="Calibri"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github.com/SegataLab/lefse"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R-projec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www.aje.com/" TargetMode="External"/><Relationship Id="rId10" Type="http://schemas.openxmlformats.org/officeDocument/2006/relationships/hyperlink" Target="mailto:hjyuan@zzu.edu.c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cbi.nlm.nih.gov/pmc/articles/PMC8170700/figure/f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Yale_i</dc:creator>
  <lastModifiedBy>Jing He</lastModifiedBy>
  <revision>5</revision>
  <dcterms:created xsi:type="dcterms:W3CDTF">2026-02-06T13:49:00.0000000Z</dcterms:created>
  <dcterms:modified xsi:type="dcterms:W3CDTF">2026-03-03T02:59:15.9009738Z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TID">
    <vt:lpwstr>{91589BFD-17F8-4C49-B7A6-C76FB814DFC7}</vt:lpwstr>
  </property>
  <property fmtid="{D5CDD505-2E9C-101B-9397-08002B2CF9AE}" pid="3" name="ReminderText">
    <vt:lpwstr>_59592XKV</vt:lpwstr>
  </property>
  <property fmtid="{D5CDD505-2E9C-101B-9397-08002B2CF9AE}" pid="4" name="ViewstateID">
    <vt:lpwstr>MN53VHH95H</vt:lpwstr>
  </property>
  <property fmtid="{D5CDD505-2E9C-101B-9397-08002B2CF9AE}" pid="5" name="BackupSave">
    <vt:filetime>2026-02-06T13:49:32Z</vt:filetime>
  </property>
  <property fmtid="{D5CDD505-2E9C-101B-9397-08002B2CF9AE}" pid="6" name="backupFolderNumber">
    <vt:i4>5</vt:i4>
  </property>
</Properties>
</file>